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59725F4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ANEXO</w:t>
      </w:r>
      <w:r w:rsidR="00C006FE" w:rsidRPr="006B4FC7">
        <w:rPr>
          <w:rFonts w:ascii="Arial" w:hAnsi="Arial" w:cs="Arial"/>
          <w:b/>
          <w:sz w:val="21"/>
          <w:szCs w:val="21"/>
        </w:rPr>
        <w:t xml:space="preserve"> V</w:t>
      </w:r>
    </w:p>
    <w:p w14:paraId="17D1CAC5" w14:textId="7777777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 MINUTA DO INSTRUMENTO DE CONTRATO</w:t>
      </w:r>
    </w:p>
    <w:p w14:paraId="08D770A1" w14:textId="193DC748"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PROCESSO LICITATÓRIO </w:t>
      </w:r>
      <w:r w:rsidR="00F75A69">
        <w:rPr>
          <w:rFonts w:ascii="Arial" w:hAnsi="Arial" w:cs="Arial"/>
          <w:b/>
          <w:sz w:val="21"/>
          <w:szCs w:val="21"/>
        </w:rPr>
        <w:t>24</w:t>
      </w:r>
      <w:r w:rsidR="0021037F">
        <w:rPr>
          <w:rFonts w:ascii="Arial" w:hAnsi="Arial" w:cs="Arial"/>
          <w:b/>
          <w:sz w:val="21"/>
          <w:szCs w:val="21"/>
        </w:rPr>
        <w:t>/2026</w:t>
      </w:r>
      <w:r w:rsidRPr="006B4FC7">
        <w:rPr>
          <w:rFonts w:ascii="Arial" w:hAnsi="Arial" w:cs="Arial"/>
          <w:b/>
          <w:sz w:val="21"/>
          <w:szCs w:val="21"/>
        </w:rPr>
        <w:t xml:space="preserve"> / PREGÃO ELETRÔNICO</w:t>
      </w:r>
      <w:r w:rsidR="002D68F8" w:rsidRPr="006B4FC7">
        <w:rPr>
          <w:rFonts w:ascii="Arial" w:hAnsi="Arial" w:cs="Arial"/>
          <w:b/>
          <w:sz w:val="21"/>
          <w:szCs w:val="21"/>
        </w:rPr>
        <w:t xml:space="preserve"> </w:t>
      </w:r>
      <w:r w:rsidR="0021037F">
        <w:rPr>
          <w:rFonts w:ascii="Arial" w:hAnsi="Arial" w:cs="Arial"/>
          <w:b/>
          <w:sz w:val="21"/>
          <w:szCs w:val="21"/>
        </w:rPr>
        <w:t>0</w:t>
      </w:r>
      <w:r w:rsidR="00F75A69">
        <w:rPr>
          <w:rFonts w:ascii="Arial" w:hAnsi="Arial" w:cs="Arial"/>
          <w:b/>
          <w:sz w:val="21"/>
          <w:szCs w:val="21"/>
        </w:rPr>
        <w:t>7</w:t>
      </w:r>
      <w:r w:rsidR="0021037F">
        <w:rPr>
          <w:rFonts w:ascii="Arial" w:hAnsi="Arial" w:cs="Arial"/>
          <w:b/>
          <w:sz w:val="21"/>
          <w:szCs w:val="21"/>
        </w:rPr>
        <w:t>/2026</w:t>
      </w:r>
      <w:r w:rsidRPr="006B4FC7">
        <w:rPr>
          <w:rFonts w:ascii="Arial" w:hAnsi="Arial" w:cs="Arial"/>
          <w:b/>
          <w:sz w:val="21"/>
          <w:szCs w:val="21"/>
        </w:rPr>
        <w:t xml:space="preserve"> </w:t>
      </w:r>
    </w:p>
    <w:p w14:paraId="4C088DEE" w14:textId="77777777" w:rsidR="00607849" w:rsidRPr="006B4FC7" w:rsidRDefault="00607849" w:rsidP="00D528DF">
      <w:pPr>
        <w:spacing w:line="276" w:lineRule="auto"/>
        <w:rPr>
          <w:rFonts w:ascii="Arial" w:hAnsi="Arial" w:cs="Arial"/>
          <w:sz w:val="21"/>
          <w:szCs w:val="21"/>
        </w:rPr>
      </w:pPr>
    </w:p>
    <w:p w14:paraId="7F39BB33" w14:textId="3E9C5660" w:rsidR="00607849" w:rsidRPr="006B4FC7" w:rsidRDefault="00607849" w:rsidP="00D528DF">
      <w:pPr>
        <w:spacing w:line="276" w:lineRule="auto"/>
        <w:ind w:left="2552"/>
        <w:jc w:val="both"/>
        <w:rPr>
          <w:rFonts w:ascii="Arial" w:hAnsi="Arial" w:cs="Arial"/>
          <w:b/>
          <w:color w:val="000000"/>
          <w:sz w:val="21"/>
          <w:szCs w:val="21"/>
        </w:rPr>
      </w:pPr>
      <w:r w:rsidRPr="006B4FC7">
        <w:rPr>
          <w:rFonts w:ascii="Arial" w:hAnsi="Arial" w:cs="Arial"/>
          <w:b/>
          <w:sz w:val="21"/>
          <w:szCs w:val="21"/>
        </w:rPr>
        <w:t xml:space="preserve">CONTRATO </w:t>
      </w:r>
      <w:r w:rsidRPr="006B4FC7">
        <w:rPr>
          <w:rFonts w:ascii="Arial" w:hAnsi="Arial" w:cs="Arial"/>
          <w:b/>
          <w:sz w:val="21"/>
          <w:szCs w:val="21"/>
          <w:highlight w:val="yellow"/>
        </w:rPr>
        <w:t>.......</w:t>
      </w:r>
      <w:r w:rsidRPr="006B4FC7">
        <w:rPr>
          <w:rFonts w:ascii="Arial" w:hAnsi="Arial" w:cs="Arial"/>
          <w:b/>
          <w:sz w:val="21"/>
          <w:szCs w:val="21"/>
        </w:rPr>
        <w:t xml:space="preserve"> / 202</w:t>
      </w:r>
      <w:r w:rsidR="0021037F">
        <w:rPr>
          <w:rFonts w:ascii="Arial" w:hAnsi="Arial" w:cs="Arial"/>
          <w:b/>
          <w:sz w:val="21"/>
          <w:szCs w:val="21"/>
        </w:rPr>
        <w:t>6</w:t>
      </w:r>
      <w:r w:rsidRPr="006B4FC7">
        <w:rPr>
          <w:rFonts w:ascii="Arial" w:hAnsi="Arial" w:cs="Arial"/>
          <w:b/>
          <w:sz w:val="21"/>
          <w:szCs w:val="21"/>
        </w:rPr>
        <w:t xml:space="preserve">, QUE É CELEBRADO ENTRE O MUNICÍPIO DE MATUTINA (MG) – CONTRATANTE E EMPRESA .................................................. – CONTRATADA, PARA FORNECIMENTO </w:t>
      </w:r>
      <w:r w:rsidR="00F75A69">
        <w:rPr>
          <w:rFonts w:ascii="Arial" w:hAnsi="Arial" w:cs="Arial"/>
          <w:b/>
          <w:sz w:val="21"/>
          <w:szCs w:val="21"/>
        </w:rPr>
        <w:t xml:space="preserve">ASFALTO TIPO CBUQ. </w:t>
      </w:r>
      <w:r w:rsidR="00656DE9">
        <w:rPr>
          <w:rFonts w:ascii="Arial" w:hAnsi="Arial" w:cs="Arial"/>
          <w:b/>
          <w:sz w:val="21"/>
          <w:szCs w:val="21"/>
        </w:rPr>
        <w:t xml:space="preserve"> </w:t>
      </w:r>
      <w:r w:rsidR="00C006FE" w:rsidRPr="006B4FC7">
        <w:rPr>
          <w:rFonts w:ascii="Arial" w:hAnsi="Arial" w:cs="Arial"/>
          <w:b/>
          <w:sz w:val="21"/>
          <w:szCs w:val="21"/>
        </w:rPr>
        <w:t xml:space="preserve"> </w:t>
      </w:r>
    </w:p>
    <w:p w14:paraId="64CF8844" w14:textId="77777777" w:rsidR="00607849" w:rsidRPr="006B4FC7" w:rsidRDefault="00607849" w:rsidP="00D528DF">
      <w:pPr>
        <w:spacing w:line="276" w:lineRule="auto"/>
        <w:jc w:val="both"/>
        <w:rPr>
          <w:rFonts w:ascii="Arial" w:hAnsi="Arial" w:cs="Arial"/>
          <w:b/>
          <w:sz w:val="21"/>
          <w:szCs w:val="21"/>
        </w:rPr>
      </w:pPr>
    </w:p>
    <w:p w14:paraId="08AB728C" w14:textId="053C5810" w:rsidR="00607849" w:rsidRPr="006B4FC7" w:rsidRDefault="008043B9" w:rsidP="00D528DF">
      <w:pPr>
        <w:spacing w:line="276" w:lineRule="auto"/>
        <w:jc w:val="both"/>
        <w:rPr>
          <w:rFonts w:ascii="Arial" w:hAnsi="Arial" w:cs="Arial"/>
          <w:color w:val="000000"/>
          <w:sz w:val="21"/>
          <w:szCs w:val="21"/>
        </w:rPr>
      </w:pPr>
      <w:r w:rsidRPr="006B4FC7">
        <w:rPr>
          <w:rFonts w:ascii="Arial" w:hAnsi="Arial" w:cs="Arial"/>
          <w:iCs/>
          <w:color w:val="000000"/>
          <w:sz w:val="21"/>
          <w:szCs w:val="21"/>
        </w:rPr>
        <w:t xml:space="preserve">O </w:t>
      </w:r>
      <w:r w:rsidRPr="006B4FC7">
        <w:rPr>
          <w:rFonts w:ascii="Arial" w:hAnsi="Arial" w:cs="Arial"/>
          <w:b/>
          <w:bCs/>
          <w:iCs/>
          <w:color w:val="000000"/>
          <w:sz w:val="21"/>
          <w:szCs w:val="21"/>
        </w:rPr>
        <w:t>município de Matutina</w:t>
      </w:r>
      <w:r w:rsidRPr="006B4FC7">
        <w:rPr>
          <w:rFonts w:ascii="Arial" w:hAnsi="Arial" w:cs="Arial"/>
          <w:iCs/>
          <w:color w:val="000000"/>
          <w:sz w:val="21"/>
          <w:szCs w:val="21"/>
        </w:rPr>
        <w:t xml:space="preserve"> (MG), inscrição no CNPJ 18.602.102/0001-42,</w:t>
      </w:r>
      <w:r w:rsidRPr="006B4FC7">
        <w:rPr>
          <w:rFonts w:ascii="Arial" w:hAnsi="Arial" w:cs="Arial"/>
          <w:color w:val="000000"/>
          <w:sz w:val="21"/>
          <w:szCs w:val="21"/>
        </w:rPr>
        <w:t xml:space="preserve"> com sede na Rua José </w:t>
      </w:r>
      <w:proofErr w:type="spellStart"/>
      <w:r w:rsidRPr="006B4FC7">
        <w:rPr>
          <w:rFonts w:ascii="Arial" w:hAnsi="Arial" w:cs="Arial"/>
          <w:color w:val="000000"/>
          <w:sz w:val="21"/>
          <w:szCs w:val="21"/>
        </w:rPr>
        <w:t>Londe</w:t>
      </w:r>
      <w:proofErr w:type="spellEnd"/>
      <w:r w:rsidRPr="006B4FC7">
        <w:rPr>
          <w:rFonts w:ascii="Arial" w:hAnsi="Arial" w:cs="Arial"/>
          <w:color w:val="000000"/>
          <w:sz w:val="21"/>
          <w:szCs w:val="21"/>
        </w:rPr>
        <w:t xml:space="preserve"> Filho, 354, centro, nesta cidade de Matutina </w:t>
      </w:r>
      <w:r w:rsidRPr="006B4FC7">
        <w:rPr>
          <w:rFonts w:ascii="Arial" w:hAnsi="Arial" w:cs="Arial"/>
          <w:iCs/>
          <w:color w:val="000000"/>
          <w:sz w:val="21"/>
          <w:szCs w:val="21"/>
        </w:rPr>
        <w:t xml:space="preserve">(MG), Código de Endereço Postal 38.870-000, </w:t>
      </w:r>
      <w:r w:rsidRPr="006B4FC7">
        <w:rPr>
          <w:rFonts w:ascii="Arial" w:hAnsi="Arial" w:cs="Arial"/>
          <w:color w:val="000000"/>
          <w:sz w:val="21"/>
          <w:szCs w:val="21"/>
        </w:rPr>
        <w:t xml:space="preserve">por intermédio do </w:t>
      </w:r>
      <w:r w:rsidRPr="006B4FC7">
        <w:rPr>
          <w:rFonts w:ascii="Arial" w:hAnsi="Arial" w:cs="Arial"/>
          <w:sz w:val="21"/>
          <w:szCs w:val="21"/>
        </w:rPr>
        <w:t xml:space="preserve">Prefeito Municipal </w:t>
      </w:r>
      <w:r w:rsidRPr="006B4FC7">
        <w:rPr>
          <w:rFonts w:ascii="Arial" w:hAnsi="Arial" w:cs="Arial"/>
          <w:b/>
          <w:sz w:val="21"/>
          <w:szCs w:val="21"/>
        </w:rPr>
        <w:t xml:space="preserve">Sr. GILBERTO ERNANE DE LMA, </w:t>
      </w:r>
      <w:r w:rsidRPr="006B4FC7">
        <w:rPr>
          <w:rFonts w:ascii="Arial" w:hAnsi="Arial" w:cs="Arial"/>
          <w:sz w:val="21"/>
          <w:szCs w:val="21"/>
        </w:rPr>
        <w:t xml:space="preserve">Brasileiro, maior, casado, Pecuarista, residente e domiciliado no Município de Matutina – MG., CEP – 38.870-000, a Rua </w:t>
      </w:r>
      <w:proofErr w:type="spellStart"/>
      <w:r w:rsidRPr="006B4FC7">
        <w:rPr>
          <w:rFonts w:ascii="Arial" w:hAnsi="Arial" w:cs="Arial"/>
          <w:sz w:val="21"/>
          <w:szCs w:val="21"/>
        </w:rPr>
        <w:t>Totõe</w:t>
      </w:r>
      <w:proofErr w:type="spellEnd"/>
      <w:r w:rsidRPr="006B4FC7">
        <w:rPr>
          <w:rFonts w:ascii="Arial" w:hAnsi="Arial" w:cs="Arial"/>
          <w:sz w:val="21"/>
          <w:szCs w:val="21"/>
        </w:rPr>
        <w:t xml:space="preserve"> Flávio, 189, Centro, portador da Cédula de Identidade N</w:t>
      </w:r>
      <w:r w:rsidRPr="006B4FC7">
        <w:rPr>
          <w:rFonts w:ascii="Arial" w:hAnsi="Arial" w:cs="Arial"/>
          <w:sz w:val="21"/>
          <w:szCs w:val="21"/>
          <w:vertAlign w:val="superscript"/>
        </w:rPr>
        <w:t>o</w:t>
      </w:r>
      <w:r w:rsidRPr="006B4FC7">
        <w:rPr>
          <w:rFonts w:ascii="Arial" w:hAnsi="Arial" w:cs="Arial"/>
          <w:sz w:val="21"/>
          <w:szCs w:val="21"/>
        </w:rPr>
        <w:t xml:space="preserve"> </w:t>
      </w:r>
      <w:r w:rsidR="002D68F8" w:rsidRPr="006B4FC7">
        <w:rPr>
          <w:rFonts w:ascii="Arial" w:hAnsi="Arial" w:cs="Arial"/>
          <w:sz w:val="21"/>
          <w:szCs w:val="21"/>
        </w:rPr>
        <w:t>X-X</w:t>
      </w:r>
      <w:r w:rsidRPr="006B4FC7">
        <w:rPr>
          <w:rFonts w:ascii="Arial" w:hAnsi="Arial" w:cs="Arial"/>
          <w:sz w:val="21"/>
          <w:szCs w:val="21"/>
        </w:rPr>
        <w:t>.280.</w:t>
      </w:r>
      <w:r w:rsidR="002D68F8" w:rsidRPr="006B4FC7">
        <w:rPr>
          <w:rFonts w:ascii="Arial" w:hAnsi="Arial" w:cs="Arial"/>
          <w:sz w:val="21"/>
          <w:szCs w:val="21"/>
        </w:rPr>
        <w:t>XXX</w:t>
      </w:r>
      <w:r w:rsidRPr="006B4FC7">
        <w:rPr>
          <w:rFonts w:ascii="Arial" w:hAnsi="Arial" w:cs="Arial"/>
          <w:sz w:val="21"/>
          <w:szCs w:val="21"/>
        </w:rPr>
        <w:t xml:space="preserve">, SSP/MG, inscrito no CPF sob o Nº </w:t>
      </w:r>
      <w:r w:rsidR="002D68F8" w:rsidRPr="006B4FC7">
        <w:rPr>
          <w:rFonts w:ascii="Arial" w:hAnsi="Arial" w:cs="Arial"/>
          <w:sz w:val="21"/>
          <w:szCs w:val="21"/>
        </w:rPr>
        <w:t>XXX.460.XXX-XX</w:t>
      </w:r>
      <w:r w:rsidRPr="006B4FC7">
        <w:rPr>
          <w:rFonts w:ascii="Arial" w:hAnsi="Arial" w:cs="Arial"/>
          <w:sz w:val="21"/>
          <w:szCs w:val="21"/>
        </w:rPr>
        <w:t xml:space="preserve">, </w:t>
      </w:r>
      <w:r w:rsidRPr="006B4FC7">
        <w:rPr>
          <w:rFonts w:ascii="Arial" w:hAnsi="Arial" w:cs="Arial"/>
          <w:color w:val="000000"/>
          <w:sz w:val="21"/>
          <w:szCs w:val="21"/>
        </w:rPr>
        <w:t xml:space="preserve"> que é doravante denominado CONTRATANTE</w:t>
      </w:r>
      <w:r w:rsidR="00607849" w:rsidRPr="006B4FC7">
        <w:rPr>
          <w:rFonts w:ascii="Arial" w:hAnsi="Arial" w:cs="Arial"/>
          <w:color w:val="000000"/>
          <w:sz w:val="21"/>
          <w:szCs w:val="21"/>
        </w:rPr>
        <w:t xml:space="preserve">, e de outro lado a empresa selecionada </w:t>
      </w:r>
      <w:r w:rsidR="00607849" w:rsidRPr="006B4FC7">
        <w:rPr>
          <w:rFonts w:ascii="Arial" w:hAnsi="Arial" w:cs="Arial"/>
          <w:b/>
          <w:bCs/>
          <w:color w:val="000000"/>
          <w:sz w:val="21"/>
          <w:szCs w:val="21"/>
        </w:rPr>
        <w:t>.................................................................................</w:t>
      </w:r>
      <w:r w:rsidR="00607849" w:rsidRPr="006B4FC7">
        <w:rPr>
          <w:rFonts w:ascii="Arial" w:hAnsi="Arial" w:cs="Arial"/>
          <w:color w:val="000000"/>
          <w:sz w:val="21"/>
          <w:szCs w:val="21"/>
        </w:rPr>
        <w:t xml:space="preserve"> , inscrição no CNPJ ........................... , com sede na ........................................................... , na cidade de .............................. (UF),   neste ato representada por ............................................ , inscrição no </w:t>
      </w:r>
      <w:r w:rsidR="00607849" w:rsidRPr="006B4FC7">
        <w:rPr>
          <w:rFonts w:ascii="Arial" w:hAnsi="Arial" w:cs="Arial"/>
          <w:sz w:val="21"/>
          <w:szCs w:val="21"/>
        </w:rPr>
        <w:t xml:space="preserve">CPF ...................... , </w:t>
      </w:r>
      <w:r w:rsidR="00607849" w:rsidRPr="006B4FC7">
        <w:rPr>
          <w:rFonts w:ascii="Arial" w:hAnsi="Arial" w:cs="Arial"/>
          <w:iCs/>
          <w:sz w:val="21"/>
          <w:szCs w:val="21"/>
        </w:rPr>
        <w:t xml:space="preserve">conforme atos constitutivos da empresa </w:t>
      </w:r>
      <w:r w:rsidR="00607849" w:rsidRPr="006B4FC7">
        <w:rPr>
          <w:rFonts w:ascii="Arial" w:hAnsi="Arial" w:cs="Arial"/>
          <w:b/>
          <w:iCs/>
          <w:sz w:val="21"/>
          <w:szCs w:val="21"/>
        </w:rPr>
        <w:t>OU</w:t>
      </w:r>
      <w:r w:rsidR="00607849" w:rsidRPr="006B4FC7">
        <w:rPr>
          <w:rFonts w:ascii="Arial" w:hAnsi="Arial" w:cs="Arial"/>
          <w:iCs/>
          <w:sz w:val="21"/>
          <w:szCs w:val="21"/>
        </w:rPr>
        <w:t xml:space="preserve"> procuração apresentada nos autos,</w:t>
      </w:r>
      <w:r w:rsidR="00607849" w:rsidRPr="006B4FC7">
        <w:rPr>
          <w:rFonts w:ascii="Arial" w:hAnsi="Arial" w:cs="Arial"/>
          <w:i/>
          <w:sz w:val="21"/>
          <w:szCs w:val="21"/>
        </w:rPr>
        <w:t xml:space="preserve"> </w:t>
      </w:r>
      <w:r w:rsidR="00607849" w:rsidRPr="006B4FC7">
        <w:rPr>
          <w:rFonts w:ascii="Arial" w:hAnsi="Arial" w:cs="Arial"/>
          <w:sz w:val="21"/>
          <w:szCs w:val="21"/>
        </w:rPr>
        <w:t>doravante designada CONTRATADA,</w:t>
      </w:r>
      <w:r w:rsidR="00607849" w:rsidRPr="006B4FC7">
        <w:rPr>
          <w:rFonts w:ascii="Arial" w:hAnsi="Arial" w:cs="Arial"/>
          <w:i/>
          <w:sz w:val="21"/>
          <w:szCs w:val="21"/>
        </w:rPr>
        <w:t xml:space="preserve"> </w:t>
      </w:r>
      <w:r w:rsidR="00607849" w:rsidRPr="006B4FC7">
        <w:rPr>
          <w:rFonts w:ascii="Arial" w:hAnsi="Arial" w:cs="Arial"/>
          <w:sz w:val="21"/>
          <w:szCs w:val="21"/>
        </w:rPr>
        <w:t xml:space="preserve">em vista do resultado no procedimento de realizado </w:t>
      </w:r>
      <w:r w:rsidR="00A3325B" w:rsidRPr="006B4FC7">
        <w:rPr>
          <w:rFonts w:ascii="Arial" w:hAnsi="Arial" w:cs="Arial"/>
          <w:b/>
          <w:bCs/>
          <w:sz w:val="21"/>
          <w:szCs w:val="21"/>
        </w:rPr>
        <w:t xml:space="preserve">PROCESSO ADMINISTRATIVO </w:t>
      </w:r>
      <w:r w:rsidR="00F75A69">
        <w:rPr>
          <w:rFonts w:ascii="Arial" w:hAnsi="Arial" w:cs="Arial"/>
          <w:b/>
          <w:bCs/>
          <w:sz w:val="21"/>
          <w:szCs w:val="21"/>
        </w:rPr>
        <w:t>24</w:t>
      </w:r>
      <w:r w:rsidR="00A3325B" w:rsidRPr="006B4FC7">
        <w:rPr>
          <w:rFonts w:ascii="Arial" w:hAnsi="Arial" w:cs="Arial"/>
          <w:b/>
          <w:bCs/>
          <w:sz w:val="21"/>
          <w:szCs w:val="21"/>
        </w:rPr>
        <w:t>/202</w:t>
      </w:r>
      <w:r w:rsidR="00601FA3">
        <w:rPr>
          <w:rFonts w:ascii="Arial" w:hAnsi="Arial" w:cs="Arial"/>
          <w:b/>
          <w:bCs/>
          <w:sz w:val="21"/>
          <w:szCs w:val="21"/>
        </w:rPr>
        <w:t>6</w:t>
      </w:r>
      <w:r w:rsidR="00A3325B" w:rsidRPr="006B4FC7">
        <w:rPr>
          <w:rFonts w:ascii="Arial" w:hAnsi="Arial" w:cs="Arial"/>
          <w:b/>
          <w:bCs/>
          <w:sz w:val="21"/>
          <w:szCs w:val="21"/>
        </w:rPr>
        <w:t xml:space="preserve"> – PREGÃO ELETRÔNICO </w:t>
      </w:r>
      <w:r w:rsidR="00601FA3">
        <w:rPr>
          <w:rFonts w:ascii="Arial" w:hAnsi="Arial" w:cs="Arial"/>
          <w:b/>
          <w:bCs/>
          <w:sz w:val="21"/>
          <w:szCs w:val="21"/>
        </w:rPr>
        <w:t>0</w:t>
      </w:r>
      <w:r w:rsidR="00F75A69">
        <w:rPr>
          <w:rFonts w:ascii="Arial" w:hAnsi="Arial" w:cs="Arial"/>
          <w:b/>
          <w:bCs/>
          <w:sz w:val="21"/>
          <w:szCs w:val="21"/>
        </w:rPr>
        <w:t>7</w:t>
      </w:r>
      <w:r w:rsidR="00601FA3">
        <w:rPr>
          <w:rFonts w:ascii="Arial" w:hAnsi="Arial" w:cs="Arial"/>
          <w:b/>
          <w:bCs/>
          <w:sz w:val="21"/>
          <w:szCs w:val="21"/>
        </w:rPr>
        <w:t>/2026</w:t>
      </w:r>
      <w:r w:rsidR="00A3325B" w:rsidRPr="006B4FC7">
        <w:rPr>
          <w:rFonts w:ascii="Arial" w:hAnsi="Arial" w:cs="Arial"/>
          <w:sz w:val="21"/>
          <w:szCs w:val="21"/>
        </w:rPr>
        <w:t xml:space="preserve">, </w:t>
      </w:r>
      <w:r w:rsidR="00607849" w:rsidRPr="006B4FC7">
        <w:rPr>
          <w:rFonts w:ascii="Arial" w:hAnsi="Arial" w:cs="Arial"/>
          <w:sz w:val="21"/>
          <w:szCs w:val="21"/>
        </w:rPr>
        <w:t xml:space="preserve">o qual se realizou </w:t>
      </w:r>
      <w:r w:rsidR="00607849" w:rsidRPr="006B4FC7">
        <w:rPr>
          <w:rFonts w:ascii="Arial" w:hAnsi="Arial" w:cs="Arial"/>
          <w:color w:val="000000"/>
          <w:sz w:val="21"/>
          <w:szCs w:val="21"/>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6B4FC7">
        <w:rPr>
          <w:rFonts w:ascii="Arial" w:hAnsi="Arial" w:cs="Arial"/>
          <w:b/>
          <w:bCs/>
          <w:color w:val="000000"/>
          <w:sz w:val="21"/>
          <w:szCs w:val="21"/>
        </w:rPr>
        <w:t>Contrato</w:t>
      </w:r>
      <w:r w:rsidR="00607849" w:rsidRPr="006B4FC7">
        <w:rPr>
          <w:rFonts w:ascii="Arial" w:hAnsi="Arial" w:cs="Arial"/>
          <w:color w:val="000000"/>
          <w:sz w:val="21"/>
          <w:szCs w:val="21"/>
        </w:rPr>
        <w:t>, mediante as cláusulas e condições enunciadas a seguir, e para o seu fim.</w:t>
      </w:r>
    </w:p>
    <w:p w14:paraId="3456102B" w14:textId="77777777" w:rsidR="00607849" w:rsidRPr="006B4FC7" w:rsidRDefault="00607849" w:rsidP="00D528DF">
      <w:pPr>
        <w:spacing w:line="276" w:lineRule="auto"/>
        <w:jc w:val="both"/>
        <w:rPr>
          <w:rFonts w:ascii="Arial" w:hAnsi="Arial" w:cs="Arial"/>
          <w:sz w:val="21"/>
          <w:szCs w:val="21"/>
        </w:rPr>
      </w:pPr>
    </w:p>
    <w:p w14:paraId="64B71B02"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0" w:name="_Hlk125361959"/>
      <w:r w:rsidRPr="006B4FC7">
        <w:rPr>
          <w:rFonts w:cs="Arial"/>
          <w:color w:val="auto"/>
          <w:sz w:val="21"/>
          <w:szCs w:val="21"/>
        </w:rPr>
        <w:t xml:space="preserve">CLÁUSULA PRIMEIRA – DO OBJETO </w:t>
      </w:r>
    </w:p>
    <w:bookmarkEnd w:id="0"/>
    <w:p w14:paraId="4E42BF2E" w14:textId="7C38E3E7" w:rsidR="00607849" w:rsidRPr="006B4FC7" w:rsidRDefault="00607849" w:rsidP="00127041">
      <w:pPr>
        <w:keepLines/>
        <w:tabs>
          <w:tab w:val="left" w:pos="1560"/>
        </w:tabs>
        <w:spacing w:line="360" w:lineRule="auto"/>
        <w:jc w:val="both"/>
        <w:rPr>
          <w:rFonts w:ascii="Arial" w:hAnsi="Arial" w:cs="Arial"/>
          <w:color w:val="000000"/>
          <w:sz w:val="21"/>
          <w:szCs w:val="21"/>
        </w:rPr>
      </w:pPr>
      <w:r w:rsidRPr="006B4FC7">
        <w:rPr>
          <w:rFonts w:ascii="Arial" w:hAnsi="Arial" w:cs="Arial"/>
          <w:sz w:val="21"/>
          <w:szCs w:val="21"/>
        </w:rPr>
        <w:t>1.1. É objeto do presente instrumento a contratação d</w:t>
      </w:r>
      <w:r w:rsidR="003A78DD" w:rsidRPr="006B4FC7">
        <w:rPr>
          <w:rFonts w:ascii="Arial" w:hAnsi="Arial" w:cs="Arial"/>
          <w:sz w:val="21"/>
          <w:szCs w:val="21"/>
        </w:rPr>
        <w:t>e</w:t>
      </w:r>
      <w:r w:rsidRPr="006B4FC7">
        <w:rPr>
          <w:rFonts w:ascii="Arial" w:hAnsi="Arial" w:cs="Arial"/>
          <w:sz w:val="21"/>
          <w:szCs w:val="21"/>
        </w:rPr>
        <w:t xml:space="preserve"> </w:t>
      </w:r>
      <w:r w:rsidR="007237A9">
        <w:rPr>
          <w:rFonts w:ascii="Arial" w:hAnsi="Arial" w:cs="Arial"/>
          <w:sz w:val="21"/>
          <w:szCs w:val="21"/>
        </w:rPr>
        <w:t>para</w:t>
      </w:r>
      <w:r w:rsidR="007237A9">
        <w:rPr>
          <w:rFonts w:ascii="Arial" w:hAnsi="Arial" w:cs="Arial"/>
        </w:rPr>
        <w:t xml:space="preserve">: </w:t>
      </w:r>
      <w:r w:rsidR="007237A9" w:rsidRPr="007237A9">
        <w:rPr>
          <w:rFonts w:ascii="Arial" w:hAnsi="Arial" w:cs="Arial"/>
          <w:b/>
          <w:sz w:val="21"/>
          <w:szCs w:val="21"/>
        </w:rPr>
        <w:t>aquisição de massa asfáltica tipo CBUQ (Concreto Betuminoso Usinado a Quente), acondicionada em sacos de 25 kg</w:t>
      </w:r>
      <w:r w:rsidR="007237A9" w:rsidRPr="007237A9">
        <w:rPr>
          <w:rFonts w:ascii="Arial" w:hAnsi="Arial" w:cs="Arial"/>
          <w:b/>
          <w:bCs/>
          <w:sz w:val="21"/>
          <w:szCs w:val="21"/>
        </w:rPr>
        <w:t xml:space="preserve"> para atender as demandas da Secretaria Municipal de Desenvolvimento Urbano e Rural deste município de Matutina/MG</w:t>
      </w:r>
      <w:r w:rsidR="007237A9" w:rsidRPr="007237A9">
        <w:rPr>
          <w:rFonts w:ascii="Arial" w:hAnsi="Arial" w:cs="Arial"/>
          <w:b/>
          <w:bCs/>
          <w:sz w:val="21"/>
          <w:szCs w:val="21"/>
        </w:rPr>
        <w:t>,</w:t>
      </w:r>
      <w:r w:rsidR="007237A9">
        <w:rPr>
          <w:rFonts w:ascii="Arial" w:hAnsi="Arial" w:cs="Arial"/>
          <w:b/>
          <w:bCs/>
        </w:rPr>
        <w:t xml:space="preserve"> </w:t>
      </w:r>
      <w:r w:rsidRPr="006B4FC7">
        <w:rPr>
          <w:rFonts w:ascii="Arial" w:hAnsi="Arial" w:cs="Arial"/>
          <w:sz w:val="21"/>
          <w:szCs w:val="21"/>
        </w:rPr>
        <w:t xml:space="preserve">de </w:t>
      </w:r>
      <w:r w:rsidRPr="006B4FC7">
        <w:rPr>
          <w:rFonts w:ascii="Arial" w:hAnsi="Arial" w:cs="Arial"/>
          <w:color w:val="000000"/>
          <w:sz w:val="21"/>
          <w:szCs w:val="21"/>
        </w:rPr>
        <w:t>conformidade com o Termo de Referência e os documentos que instruem o processo, e na conformidade com a Proposta Comercial ofertada, por suas especificações e preços.</w:t>
      </w:r>
    </w:p>
    <w:p w14:paraId="71AD13AF" w14:textId="77777777" w:rsidR="00607849" w:rsidRPr="006B4FC7" w:rsidRDefault="00607849" w:rsidP="00D528DF">
      <w:pPr>
        <w:pStyle w:val="PargrafodaLista"/>
        <w:spacing w:line="276" w:lineRule="auto"/>
        <w:ind w:left="568"/>
        <w:jc w:val="both"/>
        <w:rPr>
          <w:rFonts w:ascii="Arial" w:hAnsi="Arial" w:cs="Arial"/>
          <w:color w:val="000000"/>
          <w:sz w:val="21"/>
          <w:szCs w:val="21"/>
        </w:rPr>
      </w:pPr>
    </w:p>
    <w:p w14:paraId="4C649A44" w14:textId="0BF4E11B" w:rsidR="00D528DF" w:rsidRPr="006B4FC7" w:rsidRDefault="00607849" w:rsidP="00D528DF">
      <w:pPr>
        <w:pStyle w:val="Corpodetexto3"/>
        <w:spacing w:after="0" w:line="276" w:lineRule="auto"/>
        <w:jc w:val="both"/>
        <w:rPr>
          <w:rFonts w:ascii="Arial" w:hAnsi="Arial" w:cs="Arial"/>
          <w:b/>
          <w:sz w:val="21"/>
          <w:szCs w:val="21"/>
        </w:rPr>
      </w:pPr>
      <w:r w:rsidRPr="006B4FC7">
        <w:rPr>
          <w:rFonts w:ascii="Arial" w:hAnsi="Arial" w:cs="Arial"/>
          <w:b/>
          <w:bCs/>
          <w:sz w:val="21"/>
          <w:szCs w:val="21"/>
        </w:rPr>
        <w:t>Objeto Resumido da Contratação:</w:t>
      </w:r>
      <w:r w:rsidRPr="006B4FC7">
        <w:rPr>
          <w:rFonts w:ascii="Arial" w:hAnsi="Arial" w:cs="Arial"/>
          <w:sz w:val="21"/>
          <w:szCs w:val="21"/>
        </w:rPr>
        <w:t xml:space="preserve"> </w:t>
      </w:r>
      <w:r w:rsidR="00D528DF" w:rsidRPr="006B4FC7">
        <w:rPr>
          <w:rFonts w:ascii="Arial" w:hAnsi="Arial" w:cs="Arial"/>
          <w:b/>
          <w:sz w:val="21"/>
          <w:szCs w:val="21"/>
        </w:rPr>
        <w:t>aquisição de</w:t>
      </w:r>
      <w:r w:rsidR="007237A9">
        <w:rPr>
          <w:rFonts w:ascii="Arial" w:hAnsi="Arial" w:cs="Arial"/>
          <w:b/>
          <w:sz w:val="21"/>
          <w:szCs w:val="21"/>
        </w:rPr>
        <w:t xml:space="preserve"> asfalto</w:t>
      </w:r>
      <w:r w:rsidR="00601FA3">
        <w:rPr>
          <w:rFonts w:ascii="Arial" w:hAnsi="Arial" w:cs="Arial"/>
          <w:b/>
          <w:sz w:val="21"/>
          <w:szCs w:val="21"/>
        </w:rPr>
        <w:t>.</w:t>
      </w:r>
      <w:r w:rsidR="00C006FE" w:rsidRPr="006B4FC7">
        <w:rPr>
          <w:rFonts w:ascii="Arial" w:hAnsi="Arial" w:cs="Arial"/>
          <w:b/>
          <w:sz w:val="21"/>
          <w:szCs w:val="21"/>
        </w:rPr>
        <w:t xml:space="preserve"> </w:t>
      </w:r>
    </w:p>
    <w:p w14:paraId="00D977E3" w14:textId="77777777" w:rsidR="00607849" w:rsidRPr="006B4FC7" w:rsidRDefault="00607849" w:rsidP="00D528DF">
      <w:pPr>
        <w:pStyle w:val="Corpodetexto3"/>
        <w:spacing w:line="276" w:lineRule="auto"/>
        <w:jc w:val="both"/>
        <w:rPr>
          <w:rFonts w:ascii="Arial" w:hAnsi="Arial" w:cs="Arial"/>
          <w:sz w:val="21"/>
          <w:szCs w:val="21"/>
        </w:rPr>
      </w:pPr>
    </w:p>
    <w:p w14:paraId="6B573470" w14:textId="5774632E"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PLANILHA DE ESPECIFICAÇÃO DOS PREÇOS CONTRATODOS POR ITENS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992"/>
        <w:gridCol w:w="993"/>
        <w:gridCol w:w="992"/>
        <w:gridCol w:w="992"/>
        <w:gridCol w:w="1134"/>
      </w:tblGrid>
      <w:tr w:rsidR="00601FA3" w14:paraId="5B072B71" w14:textId="77777777" w:rsidTr="00601FA3">
        <w:tc>
          <w:tcPr>
            <w:tcW w:w="704" w:type="dxa"/>
            <w:tcBorders>
              <w:top w:val="single" w:sz="4" w:space="0" w:color="auto"/>
              <w:left w:val="single" w:sz="4" w:space="0" w:color="auto"/>
              <w:bottom w:val="single" w:sz="4" w:space="0" w:color="auto"/>
              <w:right w:val="single" w:sz="4" w:space="0" w:color="auto"/>
            </w:tcBorders>
            <w:hideMark/>
          </w:tcPr>
          <w:p w14:paraId="456A98A2"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Item</w:t>
            </w:r>
          </w:p>
        </w:tc>
        <w:tc>
          <w:tcPr>
            <w:tcW w:w="3969" w:type="dxa"/>
            <w:tcBorders>
              <w:top w:val="single" w:sz="4" w:space="0" w:color="auto"/>
              <w:left w:val="single" w:sz="4" w:space="0" w:color="auto"/>
              <w:bottom w:val="single" w:sz="4" w:space="0" w:color="auto"/>
              <w:right w:val="single" w:sz="4" w:space="0" w:color="auto"/>
            </w:tcBorders>
            <w:hideMark/>
          </w:tcPr>
          <w:p w14:paraId="256E4DFA"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Descrição/Mercadoria</w:t>
            </w:r>
          </w:p>
        </w:tc>
        <w:tc>
          <w:tcPr>
            <w:tcW w:w="992" w:type="dxa"/>
            <w:tcBorders>
              <w:top w:val="single" w:sz="4" w:space="0" w:color="auto"/>
              <w:left w:val="single" w:sz="4" w:space="0" w:color="auto"/>
              <w:bottom w:val="single" w:sz="4" w:space="0" w:color="auto"/>
              <w:right w:val="single" w:sz="4" w:space="0" w:color="auto"/>
            </w:tcBorders>
            <w:hideMark/>
          </w:tcPr>
          <w:p w14:paraId="13B24278"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proofErr w:type="spellStart"/>
            <w:r>
              <w:rPr>
                <w:rFonts w:ascii="Arial" w:hAnsi="Arial" w:cs="Arial"/>
                <w:b/>
                <w:sz w:val="22"/>
                <w:szCs w:val="22"/>
              </w:rPr>
              <w:t>Unid</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8ACB67C"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Quant</w:t>
            </w:r>
          </w:p>
        </w:tc>
        <w:tc>
          <w:tcPr>
            <w:tcW w:w="992" w:type="dxa"/>
            <w:tcBorders>
              <w:top w:val="single" w:sz="4" w:space="0" w:color="auto"/>
              <w:left w:val="single" w:sz="4" w:space="0" w:color="auto"/>
              <w:bottom w:val="single" w:sz="4" w:space="0" w:color="auto"/>
              <w:right w:val="single" w:sz="4" w:space="0" w:color="auto"/>
            </w:tcBorders>
            <w:hideMark/>
          </w:tcPr>
          <w:p w14:paraId="54E17210"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Marca</w:t>
            </w:r>
          </w:p>
        </w:tc>
        <w:tc>
          <w:tcPr>
            <w:tcW w:w="992" w:type="dxa"/>
            <w:tcBorders>
              <w:top w:val="single" w:sz="4" w:space="0" w:color="auto"/>
              <w:left w:val="single" w:sz="4" w:space="0" w:color="auto"/>
              <w:bottom w:val="single" w:sz="4" w:space="0" w:color="auto"/>
              <w:right w:val="single" w:sz="4" w:space="0" w:color="auto"/>
            </w:tcBorders>
            <w:hideMark/>
          </w:tcPr>
          <w:p w14:paraId="67E1A06F"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Preço Unit</w:t>
            </w:r>
          </w:p>
        </w:tc>
        <w:tc>
          <w:tcPr>
            <w:tcW w:w="1134" w:type="dxa"/>
            <w:tcBorders>
              <w:top w:val="single" w:sz="4" w:space="0" w:color="auto"/>
              <w:left w:val="single" w:sz="4" w:space="0" w:color="auto"/>
              <w:bottom w:val="single" w:sz="4" w:space="0" w:color="auto"/>
              <w:right w:val="single" w:sz="4" w:space="0" w:color="auto"/>
            </w:tcBorders>
            <w:hideMark/>
          </w:tcPr>
          <w:p w14:paraId="55D4AD3F"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Preço Total</w:t>
            </w:r>
          </w:p>
        </w:tc>
      </w:tr>
      <w:tr w:rsidR="00F75A69" w14:paraId="72B7A193" w14:textId="77777777" w:rsidTr="00601FA3">
        <w:tc>
          <w:tcPr>
            <w:tcW w:w="704" w:type="dxa"/>
            <w:tcBorders>
              <w:top w:val="single" w:sz="4" w:space="0" w:color="auto"/>
              <w:left w:val="single" w:sz="4" w:space="0" w:color="auto"/>
              <w:bottom w:val="single" w:sz="4" w:space="0" w:color="auto"/>
              <w:right w:val="single" w:sz="4" w:space="0" w:color="auto"/>
            </w:tcBorders>
            <w:vAlign w:val="center"/>
            <w:hideMark/>
          </w:tcPr>
          <w:p w14:paraId="3D1A7AEC" w14:textId="77777777" w:rsidR="00F75A69" w:rsidRDefault="00F75A69" w:rsidP="00F75A69">
            <w:pPr>
              <w:spacing w:before="80" w:after="80" w:line="276" w:lineRule="auto"/>
              <w:jc w:val="center"/>
              <w:rPr>
                <w:rFonts w:ascii="Arial" w:hAnsi="Arial" w:cs="Arial"/>
                <w:b/>
                <w:bCs/>
                <w:kern w:val="16"/>
                <w:lang w:eastAsia="en-US"/>
              </w:rPr>
            </w:pPr>
            <w:r>
              <w:rPr>
                <w:rFonts w:ascii="Arial" w:hAnsi="Arial" w:cs="Arial"/>
                <w:b/>
                <w:bCs/>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BEA86A7" w14:textId="615C2C56" w:rsidR="00F75A69" w:rsidRDefault="00F75A69" w:rsidP="00F75A69">
            <w:pPr>
              <w:spacing w:before="80" w:after="80" w:line="276" w:lineRule="auto"/>
              <w:jc w:val="both"/>
              <w:rPr>
                <w:rFonts w:ascii="Arial" w:hAnsi="Arial" w:cs="Arial"/>
                <w:bCs/>
                <w:kern w:val="36"/>
                <w:lang w:eastAsia="en-US"/>
              </w:rPr>
            </w:pPr>
            <w:r w:rsidRPr="00997096">
              <w:t xml:space="preserve">MASSA ASFALTICA TIPO CBUQ – CONCRETO BETUMINOSO USINADO A QUENTE, PARA APLICAÇÃO A FRIO, COM AGREGADOS PÉTREOS, CAP 50/70, MODIFICADO POR ADITIVO QUE RETARDA A CURA, NÃO EMULSIONADO, USINADO EM USINA DE </w:t>
            </w:r>
            <w:r w:rsidRPr="00997096">
              <w:lastRenderedPageBreak/>
              <w:t>ASFALTO E NÃO DE PMF, PARA APLICAÇÃO A FRIO, SEM PERDA DE COESÃO, ADERÊNCIA AO PAVIMENTO, DISPENSANDO IMPRIMAÇÃO E PINTURA DE LIGAÇÃO, FORNECIDOS EM SACOS COM CAPACIDADE PARA 25KG, ONDE DEVERÃO APRESENTAR IDENTIFICAÇÃO DE PESO E FORNECEDOR, QUE ATENDA</w:t>
            </w:r>
            <w:r>
              <w:t>M</w:t>
            </w:r>
            <w:r w:rsidRPr="00997096">
              <w:t xml:space="preserve"> AS NORMAS TECNICAS VIGENTES. PARA APLICAÇÃO EM SERVIÇOS DE TAPA BURACOS EM QUALQUER TIPO DE BASE.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C831F" w14:textId="1BFDF681" w:rsidR="00F75A69" w:rsidRDefault="00F75A69" w:rsidP="00F75A69">
            <w:pPr>
              <w:widowControl w:val="0"/>
              <w:autoSpaceDE w:val="0"/>
              <w:autoSpaceDN w:val="0"/>
              <w:spacing w:before="80" w:after="80" w:line="276" w:lineRule="auto"/>
              <w:jc w:val="both"/>
              <w:rPr>
                <w:rFonts w:ascii="Arial" w:hAnsi="Arial" w:cs="Arial"/>
                <w:kern w:val="16"/>
                <w:lang w:val="pt-PT" w:eastAsia="en-US"/>
              </w:rPr>
            </w:pPr>
            <w:proofErr w:type="gramStart"/>
            <w:r>
              <w:rPr>
                <w:rFonts w:ascii="Arial" w:hAnsi="Arial" w:cs="Arial"/>
                <w:sz w:val="21"/>
                <w:szCs w:val="21"/>
              </w:rPr>
              <w:lastRenderedPageBreak/>
              <w:t>saco</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14:paraId="3F7EF68E" w14:textId="3BAB955D" w:rsidR="00F75A69" w:rsidRDefault="00F75A69" w:rsidP="00F75A69">
            <w:pPr>
              <w:widowControl w:val="0"/>
              <w:autoSpaceDE w:val="0"/>
              <w:autoSpaceDN w:val="0"/>
              <w:spacing w:before="80" w:after="80" w:line="276" w:lineRule="auto"/>
              <w:jc w:val="center"/>
              <w:rPr>
                <w:rFonts w:ascii="Arial" w:hAnsi="Arial" w:cs="Arial"/>
                <w:kern w:val="16"/>
                <w:lang w:val="pt-PT" w:eastAsia="en-US"/>
              </w:rPr>
            </w:pPr>
            <w:r>
              <w:rPr>
                <w:rFonts w:ascii="Arial" w:hAnsi="Arial" w:cs="Arial"/>
                <w:sz w:val="21"/>
                <w:szCs w:val="21"/>
              </w:rPr>
              <w:t>1920</w:t>
            </w:r>
          </w:p>
        </w:tc>
        <w:tc>
          <w:tcPr>
            <w:tcW w:w="992" w:type="dxa"/>
            <w:tcBorders>
              <w:top w:val="single" w:sz="4" w:space="0" w:color="auto"/>
              <w:left w:val="single" w:sz="4" w:space="0" w:color="auto"/>
              <w:bottom w:val="single" w:sz="4" w:space="0" w:color="auto"/>
              <w:right w:val="single" w:sz="4" w:space="0" w:color="auto"/>
            </w:tcBorders>
            <w:vAlign w:val="center"/>
          </w:tcPr>
          <w:p w14:paraId="04C58B91" w14:textId="77777777" w:rsidR="00F75A69" w:rsidRDefault="00F75A69" w:rsidP="00F75A69">
            <w:pPr>
              <w:widowControl w:val="0"/>
              <w:autoSpaceDE w:val="0"/>
              <w:autoSpaceDN w:val="0"/>
              <w:spacing w:before="80" w:after="80" w:line="276" w:lineRule="auto"/>
              <w:jc w:val="center"/>
              <w:rPr>
                <w:rFonts w:ascii="Arial" w:hAnsi="Arial" w:cs="Arial"/>
                <w:kern w:val="16"/>
                <w:lang w:val="pt-PT"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87F552" w14:textId="1C3E7287" w:rsidR="00F75A69" w:rsidRDefault="00F75A69" w:rsidP="00F75A69">
            <w:pPr>
              <w:widowControl w:val="0"/>
              <w:autoSpaceDE w:val="0"/>
              <w:autoSpaceDN w:val="0"/>
              <w:spacing w:before="80" w:after="80" w:line="276" w:lineRule="auto"/>
              <w:jc w:val="center"/>
              <w:rPr>
                <w:rFonts w:ascii="Arial Black" w:hAnsi="Arial Black" w:cs="Arial"/>
                <w:kern w:val="16"/>
                <w:lang w:val="pt-PT" w:eastAsia="en-US"/>
              </w:rPr>
            </w:pPr>
            <w:r w:rsidRPr="003705DB">
              <w:rPr>
                <w:rFonts w:ascii="Arial" w:hAnsi="Arial" w:cs="Arial"/>
                <w:kern w:val="16"/>
                <w:sz w:val="21"/>
                <w:szCs w:val="21"/>
                <w:lang w:val="pt-PT" w:eastAsia="en-US"/>
              </w:rPr>
              <w:t xml:space="preserve">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B14BE" w14:textId="3176D724" w:rsidR="00F75A69" w:rsidRDefault="00F75A69" w:rsidP="00F75A69">
            <w:pPr>
              <w:widowControl w:val="0"/>
              <w:autoSpaceDE w:val="0"/>
              <w:autoSpaceDN w:val="0"/>
              <w:spacing w:before="80" w:after="80" w:line="276" w:lineRule="auto"/>
              <w:jc w:val="center"/>
              <w:rPr>
                <w:rFonts w:ascii="Arial Black" w:hAnsi="Arial Black" w:cs="Arial"/>
                <w:kern w:val="16"/>
                <w:lang w:val="pt-PT" w:eastAsia="en-US"/>
              </w:rPr>
            </w:pPr>
            <w:r w:rsidRPr="003705DB">
              <w:rPr>
                <w:rFonts w:ascii="Arial" w:hAnsi="Arial" w:cs="Arial"/>
                <w:kern w:val="16"/>
                <w:sz w:val="21"/>
                <w:szCs w:val="21"/>
                <w:lang w:val="pt-PT" w:eastAsia="en-US"/>
              </w:rPr>
              <w:t xml:space="preserve">R$ </w:t>
            </w:r>
          </w:p>
        </w:tc>
      </w:tr>
    </w:tbl>
    <w:p w14:paraId="0E74E037" w14:textId="77777777" w:rsidR="00607849" w:rsidRPr="006B4FC7" w:rsidRDefault="00607849" w:rsidP="00D528DF">
      <w:pPr>
        <w:pStyle w:val="PADRO"/>
        <w:keepNext w:val="0"/>
        <w:widowControl/>
        <w:shd w:val="clear" w:color="auto" w:fill="auto"/>
        <w:spacing w:before="120" w:after="120"/>
        <w:ind w:firstLine="0"/>
        <w:rPr>
          <w:rFonts w:ascii="Arial" w:hAnsi="Arial" w:cs="Arial"/>
          <w:sz w:val="21"/>
          <w:szCs w:val="21"/>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6B4FC7" w14:paraId="56DDABD5" w14:textId="77777777" w:rsidTr="00D528DF">
        <w:tc>
          <w:tcPr>
            <w:tcW w:w="851" w:type="dxa"/>
            <w:shd w:val="clear" w:color="auto" w:fill="auto"/>
          </w:tcPr>
          <w:p w14:paraId="34CA48F4"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Total</w:t>
            </w:r>
          </w:p>
        </w:tc>
        <w:tc>
          <w:tcPr>
            <w:tcW w:w="5528" w:type="dxa"/>
            <w:shd w:val="clear" w:color="auto" w:fill="auto"/>
          </w:tcPr>
          <w:p w14:paraId="4F5D85DB"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Preço para o fornecimento do conjunto dos itens</w:t>
            </w:r>
          </w:p>
        </w:tc>
        <w:tc>
          <w:tcPr>
            <w:tcW w:w="3148" w:type="dxa"/>
            <w:shd w:val="clear" w:color="auto" w:fill="auto"/>
          </w:tcPr>
          <w:p w14:paraId="51E4F025" w14:textId="77777777" w:rsidR="00607849" w:rsidRPr="006B4FC7" w:rsidRDefault="00607849" w:rsidP="00D528DF">
            <w:pPr>
              <w:pStyle w:val="PADRO"/>
              <w:keepNext w:val="0"/>
              <w:widowControl/>
              <w:shd w:val="clear" w:color="auto" w:fill="auto"/>
              <w:spacing w:before="120" w:after="120"/>
              <w:ind w:firstLine="0"/>
              <w:jc w:val="center"/>
              <w:rPr>
                <w:rFonts w:ascii="Arial" w:hAnsi="Arial" w:cs="Arial"/>
                <w:sz w:val="21"/>
                <w:szCs w:val="21"/>
              </w:rPr>
            </w:pPr>
            <w:r w:rsidRPr="006B4FC7">
              <w:rPr>
                <w:rFonts w:ascii="Arial" w:hAnsi="Arial" w:cs="Arial"/>
                <w:sz w:val="21"/>
                <w:szCs w:val="21"/>
                <w:highlight w:val="yellow"/>
              </w:rPr>
              <w:t>........................</w:t>
            </w:r>
          </w:p>
        </w:tc>
      </w:tr>
    </w:tbl>
    <w:p w14:paraId="1115F5E7" w14:textId="77777777" w:rsidR="00607849" w:rsidRPr="006B4FC7" w:rsidRDefault="00607849" w:rsidP="00D528DF">
      <w:pPr>
        <w:spacing w:line="276" w:lineRule="auto"/>
        <w:ind w:left="425"/>
        <w:jc w:val="both"/>
        <w:rPr>
          <w:rFonts w:ascii="Arial" w:hAnsi="Arial" w:cs="Arial"/>
          <w:sz w:val="21"/>
          <w:szCs w:val="21"/>
          <w:lang w:val="x-none"/>
        </w:rPr>
      </w:pPr>
    </w:p>
    <w:p w14:paraId="12876B7F" w14:textId="77777777" w:rsidR="00607849" w:rsidRPr="006B4FC7" w:rsidRDefault="00607849" w:rsidP="00D528DF">
      <w:pPr>
        <w:pStyle w:val="Nivel2"/>
        <w:numPr>
          <w:ilvl w:val="0"/>
          <w:numId w:val="0"/>
        </w:numPr>
        <w:spacing w:before="0" w:after="0"/>
        <w:rPr>
          <w:sz w:val="21"/>
          <w:szCs w:val="21"/>
        </w:rPr>
      </w:pPr>
      <w:r w:rsidRPr="006B4FC7">
        <w:rPr>
          <w:sz w:val="21"/>
          <w:szCs w:val="21"/>
        </w:rPr>
        <w:t>1.2. Vinculam a contratação, independente de transcrição, os seguintes termos:</w:t>
      </w:r>
    </w:p>
    <w:p w14:paraId="7033B309"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1.2.1. O termo de referência e o ETP – Estudo Técnico Preliminar;</w:t>
      </w:r>
    </w:p>
    <w:p w14:paraId="0A68608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1.2.2. O edital ou instrumento convocatório do procedimento;</w:t>
      </w:r>
    </w:p>
    <w:p w14:paraId="614CB37F"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1.2.3. A proposta da contratada apresentada na licitação;</w:t>
      </w:r>
    </w:p>
    <w:p w14:paraId="568F0AC4"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1.2.4. Outros Anexos dos documentos supracitados.</w:t>
      </w:r>
    </w:p>
    <w:p w14:paraId="489CF62A"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489C97D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1" w:name="_Hlk125363574"/>
      <w:r w:rsidRPr="006B4FC7">
        <w:rPr>
          <w:rFonts w:cs="Arial"/>
          <w:color w:val="auto"/>
          <w:sz w:val="21"/>
          <w:szCs w:val="21"/>
        </w:rPr>
        <w:t>CLÁUSULA SEGUNDA – DA VIGÊNCIA E PRORROGAÇÃO</w:t>
      </w:r>
    </w:p>
    <w:bookmarkEnd w:id="1"/>
    <w:p w14:paraId="04588438" w14:textId="7872074E" w:rsidR="00607849" w:rsidRPr="006B4FC7" w:rsidRDefault="00607849" w:rsidP="00D528DF">
      <w:pPr>
        <w:pStyle w:val="Nvel2-Red"/>
        <w:numPr>
          <w:ilvl w:val="0"/>
          <w:numId w:val="0"/>
        </w:numPr>
        <w:spacing w:before="0" w:after="0"/>
        <w:rPr>
          <w:i w:val="0"/>
          <w:color w:val="auto"/>
          <w:sz w:val="21"/>
          <w:szCs w:val="21"/>
        </w:rPr>
      </w:pPr>
      <w:r w:rsidRPr="006B4FC7">
        <w:rPr>
          <w:i w:val="0"/>
          <w:color w:val="auto"/>
          <w:sz w:val="21"/>
          <w:szCs w:val="21"/>
        </w:rPr>
        <w:t>2.1. O prazo d</w:t>
      </w:r>
      <w:r w:rsidR="00127041">
        <w:rPr>
          <w:i w:val="0"/>
          <w:color w:val="auto"/>
          <w:sz w:val="21"/>
          <w:szCs w:val="21"/>
        </w:rPr>
        <w:t xml:space="preserve">e vigência da contratação é de </w:t>
      </w:r>
      <w:r w:rsidR="007237A9">
        <w:rPr>
          <w:i w:val="0"/>
          <w:color w:val="auto"/>
          <w:sz w:val="21"/>
          <w:szCs w:val="21"/>
        </w:rPr>
        <w:t>12(doze) meses</w:t>
      </w:r>
      <w:r w:rsidRPr="006B4FC7">
        <w:rPr>
          <w:i w:val="0"/>
          <w:color w:val="auto"/>
          <w:sz w:val="21"/>
          <w:szCs w:val="21"/>
        </w:rPr>
        <w:t xml:space="preserve">, contados do(a) sua assinatura ou da ordem de fornecimento, para completa execução do objeto. </w:t>
      </w:r>
    </w:p>
    <w:p w14:paraId="52D51B41" w14:textId="77777777" w:rsidR="00607849" w:rsidRPr="006B4FC7" w:rsidRDefault="00607849" w:rsidP="00D528DF">
      <w:pPr>
        <w:pStyle w:val="Nvel2-Red"/>
        <w:numPr>
          <w:ilvl w:val="0"/>
          <w:numId w:val="0"/>
        </w:numPr>
        <w:spacing w:before="0" w:after="0"/>
        <w:rPr>
          <w:i w:val="0"/>
          <w:color w:val="auto"/>
          <w:sz w:val="21"/>
          <w:szCs w:val="21"/>
        </w:rPr>
      </w:pPr>
    </w:p>
    <w:p w14:paraId="54836E52" w14:textId="77777777" w:rsidR="00607849" w:rsidRPr="006B4FC7" w:rsidRDefault="00607849" w:rsidP="00D528DF">
      <w:pPr>
        <w:pStyle w:val="Nvel2-Red"/>
        <w:numPr>
          <w:ilvl w:val="0"/>
          <w:numId w:val="0"/>
        </w:numPr>
        <w:spacing w:before="0" w:after="0"/>
        <w:rPr>
          <w:i w:val="0"/>
          <w:color w:val="auto"/>
          <w:sz w:val="21"/>
          <w:szCs w:val="21"/>
        </w:rPr>
      </w:pPr>
      <w:r w:rsidRPr="006B4FC7">
        <w:rPr>
          <w:rFonts w:eastAsia="Arial Unicode MS"/>
          <w:i w:val="0"/>
          <w:iCs w:val="0"/>
          <w:color w:val="auto"/>
          <w:sz w:val="21"/>
          <w:szCs w:val="21"/>
        </w:rPr>
        <w:t xml:space="preserve">2.2. O prazo de vigência poderá ser prorrogado, </w:t>
      </w:r>
      <w:r w:rsidRPr="006B4FC7">
        <w:rPr>
          <w:i w:val="0"/>
          <w:iCs w:val="0"/>
          <w:color w:val="auto"/>
          <w:sz w:val="21"/>
          <w:szCs w:val="21"/>
        </w:rPr>
        <w:t xml:space="preserve">na forma do </w:t>
      </w:r>
      <w:hyperlink r:id="rId7" w:anchor="art105" w:history="1">
        <w:r w:rsidRPr="006B4FC7">
          <w:rPr>
            <w:rStyle w:val="Hyperlink"/>
            <w:i w:val="0"/>
            <w:iCs w:val="0"/>
            <w:color w:val="auto"/>
            <w:sz w:val="21"/>
            <w:szCs w:val="21"/>
          </w:rPr>
          <w:t>art. 105 da Lei Federal 14.133 de 2021</w:t>
        </w:r>
      </w:hyperlink>
      <w:r w:rsidRPr="006B4FC7">
        <w:rPr>
          <w:i w:val="0"/>
          <w:color w:val="auto"/>
          <w:sz w:val="21"/>
          <w:szCs w:val="21"/>
        </w:rPr>
        <w:t xml:space="preserve">, se de conveniência para a Administração e em comum acordo entre as partes, com vista à continuidade do fornecimento, ou para a conclusão do objeto. </w:t>
      </w:r>
    </w:p>
    <w:p w14:paraId="512C143C" w14:textId="77777777" w:rsidR="00607849" w:rsidRPr="006B4FC7" w:rsidRDefault="00607849" w:rsidP="00D528DF">
      <w:pPr>
        <w:pStyle w:val="Nvel2-Red"/>
        <w:numPr>
          <w:ilvl w:val="0"/>
          <w:numId w:val="0"/>
        </w:numPr>
        <w:spacing w:before="0" w:after="0"/>
        <w:rPr>
          <w:i w:val="0"/>
          <w:color w:val="auto"/>
          <w:sz w:val="21"/>
          <w:szCs w:val="21"/>
        </w:rPr>
      </w:pPr>
    </w:p>
    <w:p w14:paraId="23111079"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 xml:space="preserve">2.3. A prorrogação de que trata o tópico acima é condicionada ao ateste, pela </w:t>
      </w:r>
      <w:r w:rsidRPr="006B4FC7">
        <w:rPr>
          <w:rStyle w:val="Hyperlink"/>
          <w:i w:val="0"/>
          <w:iCs w:val="0"/>
          <w:color w:val="auto"/>
          <w:sz w:val="21"/>
          <w:szCs w:val="21"/>
        </w:rPr>
        <w:t>autoridade</w:t>
      </w:r>
      <w:r w:rsidRPr="006B4FC7">
        <w:rPr>
          <w:i w:val="0"/>
          <w:iCs w:val="0"/>
          <w:color w:val="auto"/>
          <w:sz w:val="21"/>
          <w:szCs w:val="21"/>
        </w:rPr>
        <w:t xml:space="preserve"> competente, de que as condições do fornecimento e os preços contratados permanecem vantajosos para a Administração, mantido o equilíbrio financeiro do contrato.</w:t>
      </w:r>
    </w:p>
    <w:p w14:paraId="60B1C128" w14:textId="77777777" w:rsidR="00607849" w:rsidRPr="006B4FC7" w:rsidRDefault="00607849" w:rsidP="00D528DF">
      <w:pPr>
        <w:spacing w:line="276" w:lineRule="auto"/>
        <w:jc w:val="both"/>
        <w:rPr>
          <w:rFonts w:ascii="Arial" w:hAnsi="Arial" w:cs="Arial"/>
          <w:bCs/>
          <w:iCs/>
          <w:sz w:val="21"/>
          <w:szCs w:val="21"/>
        </w:rPr>
      </w:pPr>
    </w:p>
    <w:p w14:paraId="1E4BF526"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2" w:name="_Hlk125363560"/>
      <w:r w:rsidRPr="006B4FC7">
        <w:rPr>
          <w:rFonts w:cs="Arial"/>
          <w:color w:val="auto"/>
          <w:sz w:val="21"/>
          <w:szCs w:val="21"/>
        </w:rPr>
        <w:t>CLÁUSULA TERCEIRA – MODELOS DE EXECUÇÃO E GESTÃO</w:t>
      </w:r>
    </w:p>
    <w:bookmarkEnd w:id="2"/>
    <w:p w14:paraId="55AD19CA"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3.1. O regime de execução contratual, o modelo de acompanhamento e fiscalização e todas as práticas de gestão, e os prazos e condições de</w:t>
      </w:r>
      <w:r w:rsidRPr="006B4FC7">
        <w:rPr>
          <w:rFonts w:ascii="Arial" w:hAnsi="Arial" w:cs="Arial"/>
          <w:color w:val="000000"/>
          <w:sz w:val="21"/>
          <w:szCs w:val="21"/>
        </w:rPr>
        <w:t xml:space="preserve"> conclusão e entrega, e também o recebimento provisório e definitivo</w:t>
      </w:r>
      <w:r w:rsidRPr="006B4FC7">
        <w:rPr>
          <w:rFonts w:ascii="Arial" w:hAnsi="Arial" w:cs="Arial"/>
          <w:sz w:val="21"/>
          <w:szCs w:val="21"/>
        </w:rPr>
        <w:t xml:space="preserve"> constam no Termo de Referência e dos seus anexos.</w:t>
      </w:r>
    </w:p>
    <w:p w14:paraId="6CC34DD8" w14:textId="77777777" w:rsidR="00607849" w:rsidRPr="006B4FC7" w:rsidRDefault="00607849" w:rsidP="00D528DF">
      <w:pPr>
        <w:pStyle w:val="PargrafodaLista"/>
        <w:spacing w:line="276" w:lineRule="auto"/>
        <w:ind w:left="426"/>
        <w:jc w:val="both"/>
        <w:rPr>
          <w:rFonts w:ascii="Arial" w:hAnsi="Arial" w:cs="Arial"/>
          <w:sz w:val="21"/>
          <w:szCs w:val="21"/>
        </w:rPr>
      </w:pPr>
    </w:p>
    <w:p w14:paraId="1B8E5427" w14:textId="77777777" w:rsidR="00607849" w:rsidRPr="006B4FC7"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1"/>
          <w:szCs w:val="21"/>
        </w:rPr>
      </w:pPr>
      <w:r w:rsidRPr="006B4FC7">
        <w:rPr>
          <w:rFonts w:cs="Arial"/>
          <w:color w:val="auto"/>
          <w:sz w:val="21"/>
          <w:szCs w:val="21"/>
        </w:rPr>
        <w:t>CLÁUSULA QUARTA – DA POSSIBILIDADE DA SUBCONTRATAÇÃO</w:t>
      </w:r>
    </w:p>
    <w:p w14:paraId="15B7EE10" w14:textId="77777777" w:rsidR="00607849" w:rsidRPr="006B4FC7" w:rsidRDefault="00607849" w:rsidP="00D528DF">
      <w:pPr>
        <w:pStyle w:val="Nvel3-R"/>
        <w:numPr>
          <w:ilvl w:val="0"/>
          <w:numId w:val="0"/>
        </w:numPr>
        <w:spacing w:before="0" w:after="0"/>
        <w:rPr>
          <w:i w:val="0"/>
          <w:color w:val="000000"/>
          <w:sz w:val="21"/>
          <w:szCs w:val="21"/>
        </w:rPr>
      </w:pPr>
      <w:r w:rsidRPr="006B4FC7">
        <w:rPr>
          <w:i w:val="0"/>
          <w:color w:val="000000"/>
          <w:sz w:val="21"/>
          <w:szCs w:val="21"/>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6B4FC7" w:rsidRDefault="00607849" w:rsidP="00D528DF">
      <w:pPr>
        <w:spacing w:line="276" w:lineRule="auto"/>
        <w:jc w:val="both"/>
        <w:rPr>
          <w:rFonts w:ascii="Arial" w:hAnsi="Arial" w:cs="Arial"/>
          <w:sz w:val="21"/>
          <w:szCs w:val="21"/>
        </w:rPr>
      </w:pPr>
    </w:p>
    <w:p w14:paraId="18C88BC8"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lastRenderedPageBreak/>
        <w:t xml:space="preserve">CLÁUSULA QUINTA – DO VALOR DO CONTRATO E DO PAGAMENTO </w:t>
      </w:r>
    </w:p>
    <w:p w14:paraId="078210C9" w14:textId="77777777" w:rsidR="00607849" w:rsidRPr="006B4FC7" w:rsidRDefault="00607849" w:rsidP="00D528DF">
      <w:pPr>
        <w:tabs>
          <w:tab w:val="left" w:pos="0"/>
        </w:tabs>
        <w:spacing w:line="276" w:lineRule="auto"/>
        <w:rPr>
          <w:rFonts w:ascii="Arial" w:hAnsi="Arial" w:cs="Arial"/>
          <w:b/>
          <w:bCs/>
          <w:sz w:val="21"/>
          <w:szCs w:val="21"/>
        </w:rPr>
      </w:pPr>
      <w:r w:rsidRPr="006B4FC7">
        <w:rPr>
          <w:rFonts w:ascii="Arial" w:hAnsi="Arial" w:cs="Arial"/>
          <w:b/>
          <w:bCs/>
          <w:sz w:val="21"/>
          <w:szCs w:val="21"/>
        </w:rPr>
        <w:t>5.1. Do Preço do Fornecimento.</w:t>
      </w:r>
    </w:p>
    <w:p w14:paraId="23CAB322" w14:textId="77777777" w:rsidR="00607849" w:rsidRPr="006B4FC7" w:rsidRDefault="00607849" w:rsidP="00D528DF">
      <w:pPr>
        <w:tabs>
          <w:tab w:val="left" w:pos="0"/>
        </w:tabs>
        <w:spacing w:line="276" w:lineRule="auto"/>
        <w:rPr>
          <w:rFonts w:ascii="Arial" w:hAnsi="Arial" w:cs="Arial"/>
          <w:bCs/>
          <w:iCs/>
          <w:sz w:val="21"/>
          <w:szCs w:val="21"/>
        </w:rPr>
      </w:pPr>
      <w:r w:rsidRPr="006B4FC7">
        <w:rPr>
          <w:rFonts w:ascii="Arial" w:hAnsi="Arial" w:cs="Arial"/>
          <w:bCs/>
          <w:iCs/>
          <w:sz w:val="21"/>
          <w:szCs w:val="21"/>
        </w:rPr>
        <w:t xml:space="preserve">5.1.1. O preço contratado para o fornecimento é de R$ </w:t>
      </w:r>
      <w:r w:rsidRPr="006B4FC7">
        <w:rPr>
          <w:rFonts w:ascii="Arial" w:hAnsi="Arial" w:cs="Arial"/>
          <w:bCs/>
          <w:iCs/>
          <w:sz w:val="21"/>
          <w:szCs w:val="21"/>
          <w:highlight w:val="yellow"/>
        </w:rPr>
        <w:t>..........</w:t>
      </w:r>
      <w:r w:rsidRPr="006B4FC7">
        <w:rPr>
          <w:rFonts w:ascii="Arial" w:hAnsi="Arial" w:cs="Arial"/>
          <w:bCs/>
          <w:iCs/>
          <w:sz w:val="21"/>
          <w:szCs w:val="21"/>
        </w:rPr>
        <w:t xml:space="preserve"> (</w:t>
      </w:r>
      <w:r w:rsidRPr="006B4FC7">
        <w:rPr>
          <w:rFonts w:ascii="Arial" w:hAnsi="Arial" w:cs="Arial"/>
          <w:bCs/>
          <w:iCs/>
          <w:sz w:val="21"/>
          <w:szCs w:val="21"/>
          <w:highlight w:val="yellow"/>
        </w:rPr>
        <w:t>..................</w:t>
      </w:r>
      <w:r w:rsidRPr="006B4FC7">
        <w:rPr>
          <w:rFonts w:ascii="Arial" w:hAnsi="Arial" w:cs="Arial"/>
          <w:bCs/>
          <w:iCs/>
          <w:sz w:val="21"/>
          <w:szCs w:val="21"/>
        </w:rPr>
        <w:t>)</w:t>
      </w:r>
    </w:p>
    <w:p w14:paraId="3246D719" w14:textId="09A90F61"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6B4FC7">
        <w:rPr>
          <w:rFonts w:ascii="Arial" w:hAnsi="Arial" w:cs="Arial"/>
          <w:sz w:val="21"/>
          <w:szCs w:val="21"/>
        </w:rPr>
        <w:t xml:space="preserve">instalação, </w:t>
      </w:r>
      <w:r w:rsidRPr="006B4FC7">
        <w:rPr>
          <w:rFonts w:ascii="Arial" w:hAnsi="Arial" w:cs="Arial"/>
          <w:sz w:val="21"/>
          <w:szCs w:val="21"/>
        </w:rPr>
        <w:t>seguro e outros necessários ao cumprimento integral do objeto da contratação.</w:t>
      </w:r>
    </w:p>
    <w:p w14:paraId="62B6B950" w14:textId="77777777"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5.1.3.  O valor acima é meramente estimativo, de maneira que os pagamentos devidos à Contratada dependerão dos quantitativos de entrega efetivamente prestados.</w:t>
      </w:r>
    </w:p>
    <w:p w14:paraId="16F02D19" w14:textId="77777777" w:rsidR="00607849" w:rsidRPr="006B4FC7" w:rsidRDefault="00607849" w:rsidP="00D528DF">
      <w:pPr>
        <w:tabs>
          <w:tab w:val="left" w:pos="0"/>
        </w:tabs>
        <w:spacing w:line="276" w:lineRule="auto"/>
        <w:jc w:val="both"/>
        <w:rPr>
          <w:rFonts w:ascii="Arial" w:hAnsi="Arial" w:cs="Arial"/>
          <w:sz w:val="21"/>
          <w:szCs w:val="21"/>
        </w:rPr>
      </w:pPr>
    </w:p>
    <w:p w14:paraId="16FED54D"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5.2. Do Recebimento e do Pagamento dos Serviços</w:t>
      </w:r>
    </w:p>
    <w:p w14:paraId="4949ADCF"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6B4FC7" w:rsidRDefault="00607849" w:rsidP="00D528DF">
      <w:pPr>
        <w:tabs>
          <w:tab w:val="left" w:pos="0"/>
        </w:tabs>
        <w:spacing w:line="276" w:lineRule="auto"/>
        <w:jc w:val="both"/>
        <w:rPr>
          <w:rFonts w:ascii="Arial" w:hAnsi="Arial" w:cs="Arial"/>
          <w:b/>
          <w:bCs/>
          <w:sz w:val="21"/>
          <w:szCs w:val="21"/>
          <w:lang w:val="x-none"/>
        </w:rPr>
      </w:pPr>
    </w:p>
    <w:p w14:paraId="32DB664E"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5.3. Condições e Documentos Fiscais</w:t>
      </w:r>
    </w:p>
    <w:p w14:paraId="25F08D2A" w14:textId="6A841C95" w:rsidR="00607849" w:rsidRPr="006B4FC7" w:rsidRDefault="00607849" w:rsidP="00D528DF">
      <w:pPr>
        <w:tabs>
          <w:tab w:val="left" w:pos="0"/>
        </w:tabs>
        <w:spacing w:line="276" w:lineRule="auto"/>
        <w:jc w:val="both"/>
        <w:rPr>
          <w:rFonts w:ascii="Arial" w:hAnsi="Arial" w:cs="Arial"/>
          <w:sz w:val="21"/>
          <w:szCs w:val="21"/>
        </w:rPr>
      </w:pPr>
      <w:r w:rsidRPr="006B4FC7">
        <w:rPr>
          <w:rFonts w:ascii="Arial" w:eastAsia="Arial" w:hAnsi="Arial" w:cs="Arial"/>
          <w:bCs/>
          <w:color w:val="000000"/>
          <w:sz w:val="21"/>
          <w:szCs w:val="21"/>
        </w:rPr>
        <w:t xml:space="preserve">5.3.1. </w:t>
      </w:r>
      <w:r w:rsidRPr="006B4FC7">
        <w:rPr>
          <w:rFonts w:ascii="Arial" w:hAnsi="Arial" w:cs="Arial"/>
          <w:sz w:val="21"/>
          <w:szCs w:val="21"/>
        </w:rPr>
        <w:t>Os documentos fiscais deverão ser atestados sempre que forem emitidos pela Contratada após o recebimento dos produtos entregues.</w:t>
      </w:r>
    </w:p>
    <w:p w14:paraId="18643B08" w14:textId="066ACE97" w:rsidR="00607849" w:rsidRPr="006B4FC7" w:rsidRDefault="00607849" w:rsidP="00D528DF">
      <w:pPr>
        <w:spacing w:line="276" w:lineRule="auto"/>
        <w:jc w:val="both"/>
        <w:rPr>
          <w:rFonts w:ascii="Arial" w:eastAsia="Arial" w:hAnsi="Arial" w:cs="Arial"/>
          <w:sz w:val="21"/>
          <w:szCs w:val="21"/>
        </w:rPr>
      </w:pPr>
      <w:r w:rsidRPr="006B4FC7">
        <w:rPr>
          <w:rFonts w:ascii="Arial" w:eastAsia="Arial" w:hAnsi="Arial" w:cs="Arial"/>
          <w:sz w:val="21"/>
          <w:szCs w:val="21"/>
        </w:rPr>
        <w:t xml:space="preserve">5.3.2. O pagamento será efetuado em até </w:t>
      </w:r>
      <w:r w:rsidRPr="006B4FC7">
        <w:rPr>
          <w:rFonts w:ascii="Arial" w:hAnsi="Arial" w:cs="Arial"/>
          <w:color w:val="000000"/>
          <w:sz w:val="21"/>
          <w:szCs w:val="21"/>
        </w:rPr>
        <w:t xml:space="preserve">30 (trinta) dias </w:t>
      </w:r>
      <w:r w:rsidRPr="006B4FC7">
        <w:rPr>
          <w:rFonts w:ascii="Arial" w:eastAsia="Arial" w:hAnsi="Arial" w:cs="Arial"/>
          <w:sz w:val="21"/>
          <w:szCs w:val="21"/>
        </w:rPr>
        <w:t>contados do adimplemento, pelo Serviço de Administração e Finanças</w:t>
      </w:r>
      <w:r w:rsidRPr="006B4FC7">
        <w:rPr>
          <w:rFonts w:ascii="Arial" w:hAnsi="Arial" w:cs="Arial"/>
          <w:sz w:val="21"/>
          <w:szCs w:val="21"/>
        </w:rPr>
        <w:t xml:space="preserve"> </w:t>
      </w:r>
      <w:r w:rsidRPr="006B4FC7">
        <w:rPr>
          <w:rFonts w:ascii="Arial" w:eastAsia="Arial" w:hAnsi="Arial" w:cs="Arial"/>
          <w:sz w:val="21"/>
          <w:szCs w:val="21"/>
        </w:rPr>
        <w:t xml:space="preserve">referente aos </w:t>
      </w:r>
      <w:r w:rsidR="00162B8E" w:rsidRPr="006B4FC7">
        <w:rPr>
          <w:rFonts w:ascii="Arial" w:eastAsia="Arial" w:hAnsi="Arial" w:cs="Arial"/>
          <w:sz w:val="21"/>
          <w:szCs w:val="21"/>
        </w:rPr>
        <w:t>produtos entregues</w:t>
      </w:r>
      <w:r w:rsidRPr="006B4FC7">
        <w:rPr>
          <w:rFonts w:ascii="Arial" w:eastAsia="Arial" w:hAnsi="Arial" w:cs="Arial"/>
          <w:color w:val="000000"/>
          <w:sz w:val="21"/>
          <w:szCs w:val="21"/>
        </w:rPr>
        <w:t xml:space="preserve"> no mês anterior.</w:t>
      </w:r>
    </w:p>
    <w:p w14:paraId="58397347" w14:textId="3207A650"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 xml:space="preserve">5.5.3. Os documentos fiscais deverão, obrigatoriamente, </w:t>
      </w:r>
      <w:r w:rsidRPr="006B4FC7">
        <w:rPr>
          <w:rFonts w:ascii="Arial" w:hAnsi="Arial" w:cs="Arial"/>
          <w:sz w:val="21"/>
          <w:szCs w:val="21"/>
        </w:rPr>
        <w:t>discriminar os quantitativos e as especificações de produtos realizado e</w:t>
      </w:r>
      <w:r w:rsidRPr="006B4FC7">
        <w:rPr>
          <w:rFonts w:ascii="Arial" w:hAnsi="Arial" w:cs="Arial"/>
          <w:color w:val="000000"/>
          <w:sz w:val="21"/>
          <w:szCs w:val="21"/>
        </w:rPr>
        <w:t xml:space="preserve"> período da execução</w:t>
      </w:r>
      <w:r w:rsidRPr="006B4FC7">
        <w:rPr>
          <w:rFonts w:ascii="Arial" w:eastAsia="Arial" w:hAnsi="Arial" w:cs="Arial"/>
          <w:sz w:val="21"/>
          <w:szCs w:val="21"/>
        </w:rPr>
        <w:t xml:space="preserve">. </w:t>
      </w:r>
    </w:p>
    <w:p w14:paraId="2F084EAC"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5.3.5. Havendo irregularidades na emissão da nota fiscal / fatura, o prazo para pagamento será contado a partir de sua representação devidamente regularizada no setor financeiro.</w:t>
      </w:r>
    </w:p>
    <w:p w14:paraId="6CBEFB31"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5.3.4. A</w:t>
      </w:r>
      <w:r w:rsidRPr="006B4FC7">
        <w:rPr>
          <w:rFonts w:ascii="Arial" w:hAnsi="Arial" w:cs="Arial"/>
          <w:sz w:val="21"/>
          <w:szCs w:val="21"/>
        </w:rPr>
        <w:t xml:space="preserve"> Contratada deverá emitir a Nota Fiscal ou Fatura conforme a legislação vigente</w:t>
      </w:r>
      <w:r w:rsidRPr="006B4FC7">
        <w:rPr>
          <w:rFonts w:ascii="Arial" w:eastAsia="Arial" w:hAnsi="Arial" w:cs="Arial"/>
          <w:sz w:val="21"/>
          <w:szCs w:val="21"/>
        </w:rPr>
        <w:t>.</w:t>
      </w:r>
    </w:p>
    <w:p w14:paraId="75B7776A" w14:textId="77777777" w:rsidR="00607849" w:rsidRPr="006B4FC7" w:rsidRDefault="00607849" w:rsidP="00D528DF">
      <w:pPr>
        <w:tabs>
          <w:tab w:val="left" w:pos="567"/>
        </w:tabs>
        <w:spacing w:line="276" w:lineRule="auto"/>
        <w:jc w:val="both"/>
        <w:rPr>
          <w:rFonts w:ascii="Arial" w:eastAsia="Arial" w:hAnsi="Arial" w:cs="Arial"/>
          <w:sz w:val="21"/>
          <w:szCs w:val="21"/>
        </w:rPr>
      </w:pPr>
    </w:p>
    <w:p w14:paraId="1A6D1E0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SEXTA – DO EQUILÍBRIO FINANCEIRO DO CONTRATO </w:t>
      </w:r>
    </w:p>
    <w:p w14:paraId="1656C635"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6.1. Os preços inicialmente contratados são fixos e irreajustáveis no prazo de um ano contado da data do orçamento estimado, válido para a data da sessão de contratação.</w:t>
      </w:r>
    </w:p>
    <w:p w14:paraId="19FEAADC"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59ED77F6"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4E6128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6.3. No caso de atraso ou de não divulgação do índice de reajustamento, o Contratante pagará à Contratada a importância calculada pela última variação conhecida do índice.</w:t>
      </w:r>
    </w:p>
    <w:p w14:paraId="59623B2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2885480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45516CF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6.5. Na ausência de previsão legal quanto ao índice substituto, as partes elegerão novo índice oficial, para reajustamento do preço do valor remanescente, por meio de aditivo.</w:t>
      </w:r>
    </w:p>
    <w:p w14:paraId="5FCEDEE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E4B3312"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CLÁUSULA SÉTIMA – DAS OBRIGAÇÕES DAS PARTES</w:t>
      </w:r>
    </w:p>
    <w:p w14:paraId="13B5018B" w14:textId="77777777"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b/>
          <w:sz w:val="21"/>
          <w:szCs w:val="21"/>
        </w:rPr>
        <w:t xml:space="preserve">7.1. Das Obrigações da Contratada </w:t>
      </w:r>
    </w:p>
    <w:p w14:paraId="2208DED4"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 xml:space="preserve">7.1.1. Cumprir todas as obrigações constantes </w:t>
      </w:r>
      <w:r w:rsidRPr="006B4FC7">
        <w:rPr>
          <w:rFonts w:ascii="Arial" w:hAnsi="Arial" w:cs="Arial"/>
          <w:color w:val="000000"/>
          <w:sz w:val="21"/>
          <w:szCs w:val="21"/>
        </w:rPr>
        <w:t>deste instrumento e seus anexos</w:t>
      </w:r>
      <w:r w:rsidRPr="006B4FC7">
        <w:rPr>
          <w:rFonts w:ascii="Arial" w:hAnsi="Arial" w:cs="Arial"/>
          <w:sz w:val="21"/>
          <w:szCs w:val="21"/>
        </w:rPr>
        <w:t>.</w:t>
      </w:r>
    </w:p>
    <w:p w14:paraId="495940BC" w14:textId="19CF88BA"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sz w:val="21"/>
          <w:szCs w:val="21"/>
        </w:rPr>
        <w:t xml:space="preserve">7.1.2. Efetuar a entrega conforme fixado no Termo de Referência / </w:t>
      </w:r>
      <w:r w:rsidRPr="006B4FC7">
        <w:rPr>
          <w:rFonts w:ascii="Arial" w:hAnsi="Arial" w:cs="Arial"/>
          <w:b/>
          <w:sz w:val="21"/>
          <w:szCs w:val="21"/>
        </w:rPr>
        <w:t>Anexo I.</w:t>
      </w:r>
    </w:p>
    <w:p w14:paraId="00153E59"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7.1.3. Providenciar a imediata correção das irregularidades apontadas pelo Contratante, quanto à regularidade do fornecimento.</w:t>
      </w:r>
    </w:p>
    <w:p w14:paraId="4A058B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7.1.4. Garantir a boa qualidade do fornecimento do objeto.</w:t>
      </w:r>
    </w:p>
    <w:p w14:paraId="51D270BA"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7.1.5. Atender, no prazo máximo de 10 (dez) dias úteis, a convocação para retirada da(s) Nota(s) de Empenho referente ao fornecimento.</w:t>
      </w:r>
    </w:p>
    <w:p w14:paraId="113B6A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7.1.8. Responsabilizar-se pelos salários, encargos sociais, previdenciários, securitários, taxas, impostos e quaisquer outros que incidam ou venham a incidir sobre seu pessoal necessário à execução deste contrato.</w:t>
      </w:r>
      <w:r w:rsidRPr="006B4FC7">
        <w:rPr>
          <w:rFonts w:ascii="Arial" w:hAnsi="Arial" w:cs="Arial"/>
          <w:sz w:val="21"/>
          <w:szCs w:val="21"/>
        </w:rPr>
        <w:tab/>
      </w:r>
    </w:p>
    <w:p w14:paraId="22E54681"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7.1.9. Apresentar sempre que solicitado pelo Contratante, comprovação de cumprimento das obrigações tributárias e sociais, legalmente exigíveis.</w:t>
      </w:r>
    </w:p>
    <w:p w14:paraId="50CE986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7.1.10. Submeter-se às normas e determinações do Contratante no que se referem à execução deste contrato.</w:t>
      </w:r>
    </w:p>
    <w:p w14:paraId="20BA9E70"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p>
    <w:p w14:paraId="325CE66F" w14:textId="77777777" w:rsidR="00607849" w:rsidRPr="006B4FC7" w:rsidRDefault="00607849" w:rsidP="00D528DF">
      <w:pPr>
        <w:spacing w:line="276" w:lineRule="auto"/>
        <w:ind w:left="426" w:hanging="426"/>
        <w:jc w:val="both"/>
        <w:rPr>
          <w:rFonts w:ascii="Arial" w:hAnsi="Arial" w:cs="Arial"/>
          <w:b/>
          <w:bCs/>
          <w:sz w:val="21"/>
          <w:szCs w:val="21"/>
        </w:rPr>
      </w:pPr>
      <w:r w:rsidRPr="006B4FC7">
        <w:rPr>
          <w:rFonts w:ascii="Arial" w:hAnsi="Arial" w:cs="Arial"/>
          <w:b/>
          <w:bCs/>
          <w:sz w:val="21"/>
          <w:szCs w:val="21"/>
        </w:rPr>
        <w:t>7.2.  Das Obrigações da Contratante</w:t>
      </w:r>
    </w:p>
    <w:p w14:paraId="0E149A70" w14:textId="77777777" w:rsidR="0059125A" w:rsidRPr="006B4FC7" w:rsidRDefault="00607849" w:rsidP="00D528DF">
      <w:pPr>
        <w:spacing w:line="276" w:lineRule="auto"/>
        <w:jc w:val="both"/>
        <w:rPr>
          <w:rFonts w:ascii="Arial" w:hAnsi="Arial" w:cs="Arial"/>
          <w:sz w:val="21"/>
          <w:szCs w:val="21"/>
          <w:highlight w:val="yellow"/>
        </w:rPr>
      </w:pPr>
      <w:r w:rsidRPr="006B4FC7">
        <w:rPr>
          <w:rFonts w:ascii="Arial" w:hAnsi="Arial" w:cs="Arial"/>
          <w:sz w:val="21"/>
          <w:szCs w:val="21"/>
        </w:rPr>
        <w:t xml:space="preserve">7.2.1. Acompanhar e fiscalizar a execução do contratado através do fiscal do contrato que será </w:t>
      </w:r>
    </w:p>
    <w:tbl>
      <w:tblPr>
        <w:tblStyle w:val="Tabelacomgrade"/>
        <w:tblW w:w="9918" w:type="dxa"/>
        <w:tblLook w:val="04A0" w:firstRow="1" w:lastRow="0" w:firstColumn="1" w:lastColumn="0" w:noHBand="0" w:noVBand="1"/>
      </w:tblPr>
      <w:tblGrid>
        <w:gridCol w:w="3114"/>
        <w:gridCol w:w="3118"/>
        <w:gridCol w:w="1843"/>
        <w:gridCol w:w="1843"/>
      </w:tblGrid>
      <w:tr w:rsidR="00656DE9" w14:paraId="183B465A" w14:textId="77777777" w:rsidTr="00656DE9">
        <w:trPr>
          <w:trHeight w:val="439"/>
        </w:trPr>
        <w:tc>
          <w:tcPr>
            <w:tcW w:w="3114" w:type="dxa"/>
            <w:tcBorders>
              <w:top w:val="single" w:sz="4" w:space="0" w:color="auto"/>
              <w:left w:val="single" w:sz="4" w:space="0" w:color="auto"/>
              <w:bottom w:val="single" w:sz="4" w:space="0" w:color="auto"/>
              <w:right w:val="single" w:sz="4" w:space="0" w:color="auto"/>
            </w:tcBorders>
            <w:vAlign w:val="center"/>
            <w:hideMark/>
          </w:tcPr>
          <w:p w14:paraId="79F15657"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SECRETARIA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A8A3A65"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F1905"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CARGO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9FB6F8"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MATRÍCULA</w:t>
            </w:r>
          </w:p>
        </w:tc>
      </w:tr>
      <w:tr w:rsidR="00656DE9" w14:paraId="6A9AE7DF" w14:textId="77777777" w:rsidTr="00656DE9">
        <w:trPr>
          <w:trHeight w:val="539"/>
        </w:trPr>
        <w:tc>
          <w:tcPr>
            <w:tcW w:w="3114" w:type="dxa"/>
            <w:tcBorders>
              <w:top w:val="single" w:sz="4" w:space="0" w:color="auto"/>
              <w:left w:val="single" w:sz="4" w:space="0" w:color="auto"/>
              <w:bottom w:val="single" w:sz="4" w:space="0" w:color="auto"/>
              <w:right w:val="single" w:sz="4" w:space="0" w:color="auto"/>
            </w:tcBorders>
            <w:vAlign w:val="center"/>
          </w:tcPr>
          <w:p w14:paraId="3506A0A5"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Desenvolvimento Urbano </w:t>
            </w:r>
          </w:p>
        </w:tc>
        <w:tc>
          <w:tcPr>
            <w:tcW w:w="3118" w:type="dxa"/>
            <w:tcBorders>
              <w:top w:val="single" w:sz="4" w:space="0" w:color="auto"/>
              <w:left w:val="single" w:sz="4" w:space="0" w:color="auto"/>
              <w:bottom w:val="single" w:sz="4" w:space="0" w:color="auto"/>
              <w:right w:val="single" w:sz="4" w:space="0" w:color="auto"/>
            </w:tcBorders>
            <w:vAlign w:val="center"/>
          </w:tcPr>
          <w:p w14:paraId="5A4DAB63"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Milton César Garcia  </w:t>
            </w:r>
          </w:p>
        </w:tc>
        <w:tc>
          <w:tcPr>
            <w:tcW w:w="1843" w:type="dxa"/>
            <w:tcBorders>
              <w:top w:val="single" w:sz="4" w:space="0" w:color="auto"/>
              <w:left w:val="single" w:sz="4" w:space="0" w:color="auto"/>
              <w:bottom w:val="single" w:sz="4" w:space="0" w:color="auto"/>
              <w:right w:val="single" w:sz="4" w:space="0" w:color="auto"/>
            </w:tcBorders>
            <w:vAlign w:val="center"/>
          </w:tcPr>
          <w:p w14:paraId="70B4DFCF"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Encarregado </w:t>
            </w:r>
          </w:p>
        </w:tc>
        <w:tc>
          <w:tcPr>
            <w:tcW w:w="1843" w:type="dxa"/>
            <w:tcBorders>
              <w:top w:val="single" w:sz="4" w:space="0" w:color="auto"/>
              <w:left w:val="single" w:sz="4" w:space="0" w:color="auto"/>
              <w:bottom w:val="single" w:sz="4" w:space="0" w:color="auto"/>
              <w:right w:val="single" w:sz="4" w:space="0" w:color="auto"/>
            </w:tcBorders>
            <w:vAlign w:val="center"/>
          </w:tcPr>
          <w:p w14:paraId="65FB0926" w14:textId="77777777" w:rsidR="00656DE9" w:rsidRDefault="00656DE9" w:rsidP="008F4EE1">
            <w:pPr>
              <w:spacing w:line="276" w:lineRule="auto"/>
              <w:jc w:val="center"/>
              <w:rPr>
                <w:rFonts w:ascii="Arial" w:hAnsi="Arial" w:cs="Arial"/>
                <w:lang w:eastAsia="en-US"/>
              </w:rPr>
            </w:pPr>
            <w:r>
              <w:rPr>
                <w:rFonts w:ascii="Arial" w:hAnsi="Arial" w:cs="Arial"/>
                <w:lang w:eastAsia="en-US"/>
              </w:rPr>
              <w:t>2081</w:t>
            </w:r>
          </w:p>
        </w:tc>
      </w:tr>
    </w:tbl>
    <w:p w14:paraId="5069C940" w14:textId="77777777" w:rsidR="00D528DF" w:rsidRPr="006B4FC7" w:rsidRDefault="00D528DF" w:rsidP="00D528DF">
      <w:pPr>
        <w:pStyle w:val="Nvel2-Red"/>
        <w:numPr>
          <w:ilvl w:val="0"/>
          <w:numId w:val="0"/>
        </w:numPr>
        <w:spacing w:before="0" w:after="0"/>
        <w:rPr>
          <w:i w:val="0"/>
          <w:iCs w:val="0"/>
          <w:color w:val="auto"/>
          <w:sz w:val="21"/>
          <w:szCs w:val="21"/>
        </w:rPr>
      </w:pPr>
    </w:p>
    <w:p w14:paraId="10BEB59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auto"/>
          <w:sz w:val="21"/>
          <w:szCs w:val="21"/>
        </w:rPr>
        <w:t>7</w:t>
      </w:r>
      <w:r w:rsidRPr="006B4FC7">
        <w:rPr>
          <w:i w:val="0"/>
          <w:iCs w:val="0"/>
          <w:color w:val="000000"/>
          <w:sz w:val="21"/>
          <w:szCs w:val="21"/>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7.2.3.  Notificar a Contratada, por escrito, fixando-lhe prazo para corrigir defeitos ou irregularidades encontradas na execução do contrato.</w:t>
      </w:r>
    </w:p>
    <w:p w14:paraId="6137CD05"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7.2.4. Pagar no vencimento a fatura apresentada pela Contratada correspondente ao fornecimento.</w:t>
      </w:r>
    </w:p>
    <w:p w14:paraId="34C1138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7.2.5 Estar sempre atenta à regular execução do contrato e para eventuais riscos.</w:t>
      </w:r>
    </w:p>
    <w:p w14:paraId="6E180726" w14:textId="77777777" w:rsidR="00607849" w:rsidRPr="006B4FC7" w:rsidRDefault="00607849" w:rsidP="00D528DF">
      <w:pPr>
        <w:pStyle w:val="Nvel2-Red"/>
        <w:numPr>
          <w:ilvl w:val="0"/>
          <w:numId w:val="0"/>
        </w:numPr>
        <w:spacing w:before="0" w:after="0"/>
        <w:rPr>
          <w:i w:val="0"/>
          <w:iCs w:val="0"/>
          <w:color w:val="000000"/>
          <w:sz w:val="21"/>
          <w:szCs w:val="21"/>
        </w:rPr>
      </w:pPr>
    </w:p>
    <w:p w14:paraId="2AD73178"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OITAVA – OBRIGAÇÕES PERTINENTES À LGPD</w:t>
      </w:r>
    </w:p>
    <w:p w14:paraId="19031A28"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6B4FC7">
        <w:rPr>
          <w:color w:val="000000"/>
          <w:sz w:val="21"/>
          <w:szCs w:val="21"/>
        </w:rPr>
        <w:t>Lei Geral de Proteção de Dados</w:t>
      </w:r>
      <w:r w:rsidRPr="006B4FC7">
        <w:rPr>
          <w:i w:val="0"/>
          <w:iCs w:val="0"/>
          <w:color w:val="000000"/>
          <w:sz w:val="21"/>
          <w:szCs w:val="21"/>
        </w:rPr>
        <w:t>, e suas alterações e regulamentações posteriores, durante o cumprimento do objeto descrito no presente instrumento contratual.</w:t>
      </w:r>
    </w:p>
    <w:p w14:paraId="270F274E" w14:textId="77777777" w:rsidR="00607849" w:rsidRPr="006B4FC7" w:rsidRDefault="00607849" w:rsidP="00D528DF">
      <w:pPr>
        <w:pStyle w:val="Nvel2-Red"/>
        <w:numPr>
          <w:ilvl w:val="0"/>
          <w:numId w:val="0"/>
        </w:numPr>
        <w:spacing w:before="0" w:after="0"/>
        <w:rPr>
          <w:i w:val="0"/>
          <w:iCs w:val="0"/>
          <w:color w:val="000000"/>
          <w:sz w:val="21"/>
          <w:szCs w:val="21"/>
        </w:rPr>
      </w:pPr>
    </w:p>
    <w:p w14:paraId="0B63ACB6"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6B4FC7" w:rsidRDefault="00607849" w:rsidP="00D528DF">
      <w:pPr>
        <w:pStyle w:val="Nvel2-Red"/>
        <w:numPr>
          <w:ilvl w:val="0"/>
          <w:numId w:val="0"/>
        </w:numPr>
        <w:spacing w:before="0" w:after="0"/>
        <w:rPr>
          <w:i w:val="0"/>
          <w:iCs w:val="0"/>
          <w:color w:val="000000"/>
          <w:sz w:val="21"/>
          <w:szCs w:val="21"/>
        </w:rPr>
      </w:pPr>
    </w:p>
    <w:p w14:paraId="445E4890"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6B4FC7" w:rsidRDefault="00607849" w:rsidP="00D528DF">
      <w:pPr>
        <w:pStyle w:val="Nvel2-Red"/>
        <w:numPr>
          <w:ilvl w:val="0"/>
          <w:numId w:val="0"/>
        </w:numPr>
        <w:spacing w:before="0" w:after="0"/>
        <w:rPr>
          <w:i w:val="0"/>
          <w:iCs w:val="0"/>
          <w:color w:val="000000"/>
          <w:sz w:val="21"/>
          <w:szCs w:val="21"/>
        </w:rPr>
      </w:pPr>
    </w:p>
    <w:p w14:paraId="11C142B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8.4. A Contratada não poderá utilizar-se de informação, dados pessoais e/ou base de dados a que tenha acesso, para fins distintos da execução do objeto deste instrumento.</w:t>
      </w:r>
    </w:p>
    <w:p w14:paraId="3E2A3363" w14:textId="77777777" w:rsidR="00607849" w:rsidRPr="006B4FC7" w:rsidRDefault="00607849" w:rsidP="00D528DF">
      <w:pPr>
        <w:pStyle w:val="Nvel2-Red"/>
        <w:numPr>
          <w:ilvl w:val="0"/>
          <w:numId w:val="0"/>
        </w:numPr>
        <w:spacing w:before="0" w:after="0"/>
        <w:rPr>
          <w:i w:val="0"/>
          <w:iCs w:val="0"/>
          <w:color w:val="000000"/>
          <w:sz w:val="21"/>
          <w:szCs w:val="21"/>
        </w:rPr>
      </w:pPr>
    </w:p>
    <w:p w14:paraId="740237E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5A4ED08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2059A30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8.7. A contratada deverá notificar, imediatamente, a </w:t>
      </w:r>
      <w:r w:rsidRPr="006B4FC7">
        <w:rPr>
          <w:rFonts w:eastAsia="Calibri"/>
          <w:i w:val="0"/>
          <w:color w:val="000000"/>
          <w:sz w:val="21"/>
          <w:szCs w:val="21"/>
        </w:rPr>
        <w:t>Contratante</w:t>
      </w:r>
      <w:r w:rsidRPr="006B4FC7">
        <w:rPr>
          <w:i w:val="0"/>
          <w:iCs w:val="0"/>
          <w:color w:val="000000"/>
          <w:sz w:val="21"/>
          <w:szCs w:val="21"/>
        </w:rPr>
        <w:t xml:space="preserve"> no caso de vazamento, perda parcial ou total de informação, dados pessoais e/ou base de dados.</w:t>
      </w:r>
    </w:p>
    <w:p w14:paraId="29D1431A"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8.7.1. A notificação não eximirá a Contratada das obrigações e/ou sanções que possam incidir em razão da perda de informação, dados pessoais ou base de dados.</w:t>
      </w:r>
    </w:p>
    <w:p w14:paraId="5C080F5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p>
    <w:p w14:paraId="0E84795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8.8. A Contratada fica obrigada a manter preposto para comunicação com </w:t>
      </w:r>
      <w:r w:rsidRPr="006B4FC7">
        <w:rPr>
          <w:rFonts w:eastAsia="Calibri"/>
          <w:i w:val="0"/>
          <w:color w:val="000000"/>
          <w:sz w:val="21"/>
          <w:szCs w:val="21"/>
        </w:rPr>
        <w:t>Contratante</w:t>
      </w:r>
      <w:r w:rsidRPr="006B4FC7">
        <w:rPr>
          <w:i w:val="0"/>
          <w:iCs w:val="0"/>
          <w:color w:val="000000"/>
          <w:sz w:val="21"/>
          <w:szCs w:val="21"/>
        </w:rPr>
        <w:t xml:space="preserve"> para assuntos afetos à Lei Federal 13.709/2018 suas alterações e regulamentações posteriores.</w:t>
      </w:r>
    </w:p>
    <w:p w14:paraId="0B30902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6117A1F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8.9. O dever de sigilo e confidencialidade, e as demais obrigações descritas na presente cláusula, permanecerão em vigor após a extinção das relações entre a Contratada e a </w:t>
      </w:r>
      <w:r w:rsidRPr="006B4FC7">
        <w:rPr>
          <w:rFonts w:eastAsia="Calibri"/>
          <w:i w:val="0"/>
          <w:color w:val="000000"/>
          <w:sz w:val="21"/>
          <w:szCs w:val="21"/>
        </w:rPr>
        <w:t>Contratante</w:t>
      </w:r>
      <w:r w:rsidRPr="006B4FC7">
        <w:rPr>
          <w:i w:val="0"/>
          <w:iCs w:val="0"/>
          <w:color w:val="000000"/>
          <w:sz w:val="21"/>
          <w:szCs w:val="21"/>
        </w:rPr>
        <w:t xml:space="preserve">, bem como, entre a Contratada e os seus colaboradores, subcontratados, consultores e/ou prestadores de serviços sob pena </w:t>
      </w:r>
      <w:r w:rsidRPr="006B4FC7">
        <w:rPr>
          <w:i w:val="0"/>
          <w:iCs w:val="0"/>
          <w:color w:val="000000"/>
          <w:sz w:val="21"/>
          <w:szCs w:val="21"/>
        </w:rPr>
        <w:lastRenderedPageBreak/>
        <w:t>das sanções na Lei 13.709/2018, suas alterações e regulamentações posteriores, salvo decisão judicial contrária.</w:t>
      </w:r>
    </w:p>
    <w:p w14:paraId="62ADE449" w14:textId="77777777" w:rsidR="00607849" w:rsidRPr="006B4FC7" w:rsidRDefault="00607849" w:rsidP="00D528DF">
      <w:pPr>
        <w:pStyle w:val="Nvel2-Red"/>
        <w:numPr>
          <w:ilvl w:val="0"/>
          <w:numId w:val="0"/>
        </w:numPr>
        <w:spacing w:before="0" w:after="0"/>
        <w:rPr>
          <w:i w:val="0"/>
          <w:iCs w:val="0"/>
          <w:color w:val="000000"/>
          <w:sz w:val="21"/>
          <w:szCs w:val="21"/>
        </w:rPr>
      </w:pPr>
    </w:p>
    <w:p w14:paraId="441BB703"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6B4FC7" w:rsidRDefault="00607849" w:rsidP="00D528DF">
      <w:pPr>
        <w:pStyle w:val="PargrafodaLista"/>
        <w:spacing w:line="276" w:lineRule="auto"/>
        <w:rPr>
          <w:rFonts w:ascii="Arial" w:hAnsi="Arial" w:cs="Arial"/>
          <w:color w:val="000000"/>
          <w:sz w:val="21"/>
          <w:szCs w:val="21"/>
        </w:rPr>
      </w:pPr>
    </w:p>
    <w:p w14:paraId="5E8FE52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NONA – GARANTIA DA EXECUÇÃO</w:t>
      </w:r>
    </w:p>
    <w:p w14:paraId="75D223F2" w14:textId="77777777" w:rsidR="00607849" w:rsidRPr="006B4FC7" w:rsidRDefault="00607849" w:rsidP="00D528DF">
      <w:pPr>
        <w:pStyle w:val="Nvel2-Red"/>
        <w:numPr>
          <w:ilvl w:val="0"/>
          <w:numId w:val="0"/>
        </w:numPr>
        <w:tabs>
          <w:tab w:val="left" w:pos="0"/>
        </w:tabs>
        <w:spacing w:before="0" w:after="0"/>
        <w:rPr>
          <w:i w:val="0"/>
          <w:iCs w:val="0"/>
          <w:color w:val="000000"/>
          <w:sz w:val="21"/>
          <w:szCs w:val="21"/>
        </w:rPr>
      </w:pPr>
      <w:bookmarkStart w:id="3" w:name="_Hlk138776617"/>
      <w:r w:rsidRPr="006B4FC7">
        <w:rPr>
          <w:i w:val="0"/>
          <w:iCs w:val="0"/>
          <w:color w:val="000000"/>
          <w:sz w:val="21"/>
          <w:szCs w:val="21"/>
        </w:rPr>
        <w:t>9.1. Não haverá exigência de garantia contratual da execução.</w:t>
      </w:r>
    </w:p>
    <w:bookmarkEnd w:id="3"/>
    <w:p w14:paraId="19B9F02E" w14:textId="77777777" w:rsidR="00607849" w:rsidRPr="006B4FC7" w:rsidRDefault="00607849" w:rsidP="00D528DF">
      <w:pPr>
        <w:spacing w:line="276" w:lineRule="auto"/>
        <w:ind w:left="567"/>
        <w:rPr>
          <w:rFonts w:ascii="Arial" w:hAnsi="Arial" w:cs="Arial"/>
          <w:sz w:val="21"/>
          <w:szCs w:val="21"/>
        </w:rPr>
      </w:pPr>
    </w:p>
    <w:p w14:paraId="0D3FD288" w14:textId="77777777" w:rsidR="00607849" w:rsidRPr="006B4FC7" w:rsidRDefault="00607849" w:rsidP="00D528DF">
      <w:pPr>
        <w:pStyle w:val="Nivel01Titulo"/>
        <w:numPr>
          <w:ilvl w:val="0"/>
          <w:numId w:val="0"/>
        </w:numPr>
        <w:tabs>
          <w:tab w:val="clear" w:pos="567"/>
          <w:tab w:val="left" w:pos="284"/>
        </w:tabs>
        <w:spacing w:before="0" w:line="276" w:lineRule="auto"/>
        <w:outlineLvl w:val="9"/>
        <w:rPr>
          <w:rFonts w:cs="Arial"/>
          <w:color w:val="auto"/>
          <w:sz w:val="21"/>
          <w:szCs w:val="21"/>
        </w:rPr>
      </w:pPr>
      <w:r w:rsidRPr="006B4FC7">
        <w:rPr>
          <w:rFonts w:cs="Arial"/>
          <w:color w:val="auto"/>
          <w:sz w:val="21"/>
          <w:szCs w:val="21"/>
        </w:rPr>
        <w:t xml:space="preserve">CLÁUSULA DÉCIMA – INFRAÇÕES E SANÇÕES ADMINISTRATIVAS </w:t>
      </w:r>
    </w:p>
    <w:p w14:paraId="11793F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10.1. Comete infração administrativa, a Contratada que:</w:t>
      </w:r>
    </w:p>
    <w:p w14:paraId="7384E08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der causa à inexecução parcial do presente instrumento de contrato;</w:t>
      </w:r>
    </w:p>
    <w:p w14:paraId="4BA626C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b) der causa à inexecução parcial do contrato que cause eventual grave dano à Administração ou ao funcionamento dos serviços públicos ou ao interesse coletivo;</w:t>
      </w:r>
    </w:p>
    <w:p w14:paraId="402B9A9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der causa à inexecução integralmente do presente instrumento de contrato;</w:t>
      </w:r>
    </w:p>
    <w:p w14:paraId="63D70A1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deixar de entregar toda a documentação exigida para a regularidade do contrato;</w:t>
      </w:r>
    </w:p>
    <w:p w14:paraId="4BAC0A9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e) não mantiver a proposta comercial ofertada, ressalvado se em decorrência de fato superveniente devidamente justificado;</w:t>
      </w:r>
    </w:p>
    <w:p w14:paraId="22205AE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f) não celebrar o instrumento de contrato ou não entregar a documentação exigida para a contratação, quando convocado dentro do prazo de validade de sua proposta;</w:t>
      </w:r>
    </w:p>
    <w:p w14:paraId="4E4CA51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sz w:val="21"/>
          <w:szCs w:val="21"/>
        </w:rPr>
        <w:t xml:space="preserve">g) ensejar o retardamento da entrega do objeto da contratação sem motivo justificado e não </w:t>
      </w:r>
      <w:r w:rsidRPr="006B4FC7">
        <w:rPr>
          <w:rFonts w:ascii="Arial" w:hAnsi="Arial" w:cs="Arial"/>
          <w:color w:val="000000"/>
          <w:sz w:val="21"/>
          <w:szCs w:val="21"/>
        </w:rPr>
        <w:t>comunicado à Contratante;</w:t>
      </w:r>
    </w:p>
    <w:p w14:paraId="6D66344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h) apresentar declaração ou documentação falsa exigida para o certame ou prestar declaração falsa durante a dispensa eletrônica ou execução do contrato;</w:t>
      </w:r>
    </w:p>
    <w:p w14:paraId="04F0683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i) fraudar a contratação ou praticar ato fraudulento na execução do contrato;</w:t>
      </w:r>
    </w:p>
    <w:p w14:paraId="15DB4A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j) comportar-se de modo inidôneo ou cometer fraude de qualquer natureza;</w:t>
      </w:r>
    </w:p>
    <w:p w14:paraId="18BB155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k) praticar atos ilícitos com vistas a frustrar os objetivos da contratação;</w:t>
      </w:r>
    </w:p>
    <w:p w14:paraId="5C2DAF7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l) praticar ato lesivo previsto no art. 5º da Lei 12.846, de 1º/08/2013.</w:t>
      </w:r>
    </w:p>
    <w:p w14:paraId="5FB28AA1" w14:textId="77777777" w:rsidR="00607849" w:rsidRPr="006B4FC7" w:rsidRDefault="00607849" w:rsidP="00D528DF">
      <w:pPr>
        <w:pStyle w:val="PargrafodaLista1"/>
        <w:spacing w:line="276" w:lineRule="auto"/>
        <w:ind w:left="567"/>
        <w:jc w:val="both"/>
        <w:rPr>
          <w:rFonts w:ascii="Arial" w:hAnsi="Arial" w:cs="Arial"/>
          <w:sz w:val="21"/>
          <w:szCs w:val="21"/>
        </w:rPr>
      </w:pPr>
    </w:p>
    <w:p w14:paraId="5F7D27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10.2. Serão aplicadas à responsável pelas infrações acima as seguintes sanções:</w:t>
      </w:r>
    </w:p>
    <w:p w14:paraId="5F52819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Advertência, quando a Contratada der causa à inexecução parcial do contrato, sempre que não se justificar a imposição de penalidade mais grave);</w:t>
      </w:r>
    </w:p>
    <w:p w14:paraId="7B415F1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Multa:</w:t>
      </w:r>
    </w:p>
    <w:p w14:paraId="739A814B"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 moratória de 0,5% (cinco décimos por cento) por dia de atraso injustificado sobre o valor da parcela inadimplida, até o limite de 30% (trinta por cento) do contrato ou instrumento equivalente;</w:t>
      </w:r>
    </w:p>
    <w:p w14:paraId="095F22B2"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lastRenderedPageBreak/>
        <w:t>I – propor recursos manifestamente protelatórios em sede de contratação direta;</w:t>
      </w:r>
    </w:p>
    <w:p w14:paraId="5B8C780A"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IV – deixar de cumprir o modelo de gestão do contrato;</w:t>
      </w:r>
    </w:p>
    <w:p w14:paraId="68A9E15F"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 – deixar de complementar o valor da garantia recolhida após solicitação do Contratante;</w:t>
      </w:r>
    </w:p>
    <w:p w14:paraId="5837E389"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 xml:space="preserve">VI – não devolver os valores pagos indevidamente pelo </w:t>
      </w:r>
      <w:r w:rsidRPr="006B4FC7">
        <w:rPr>
          <w:rFonts w:ascii="Arial" w:hAnsi="Arial" w:cs="Arial"/>
          <w:iCs/>
          <w:color w:val="000000"/>
          <w:sz w:val="21"/>
          <w:szCs w:val="21"/>
        </w:rPr>
        <w:t>Contratante</w:t>
      </w:r>
      <w:r w:rsidRPr="006B4FC7">
        <w:rPr>
          <w:rFonts w:ascii="Arial" w:hAnsi="Arial" w:cs="Arial"/>
          <w:sz w:val="21"/>
          <w:szCs w:val="21"/>
        </w:rPr>
        <w:t>;</w:t>
      </w:r>
    </w:p>
    <w:p w14:paraId="7320D96E"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VIII – deixar de regularizar, no prazo definido pela administração, os documentos exigidos pela legislação para fins de liquidação e pagamento da despesa;</w:t>
      </w:r>
    </w:p>
    <w:p w14:paraId="5FF4583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IX – manter funcionário sem qualificação para a execução do objeto;</w:t>
      </w:r>
    </w:p>
    <w:p w14:paraId="3BE9A8C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 xml:space="preserve">X – utilizar as dependências do </w:t>
      </w:r>
      <w:r w:rsidRPr="006B4FC7">
        <w:rPr>
          <w:rFonts w:ascii="Arial" w:hAnsi="Arial" w:cs="Arial"/>
          <w:iCs/>
          <w:color w:val="000000"/>
          <w:sz w:val="21"/>
          <w:szCs w:val="21"/>
        </w:rPr>
        <w:t>Contratante</w:t>
      </w:r>
      <w:r w:rsidRPr="006B4FC7">
        <w:rPr>
          <w:rFonts w:ascii="Arial" w:hAnsi="Arial" w:cs="Arial"/>
          <w:iCs/>
          <w:sz w:val="21"/>
          <w:szCs w:val="21"/>
        </w:rPr>
        <w:t xml:space="preserve"> para fins diversos do objeto do contrato;</w:t>
      </w:r>
    </w:p>
    <w:p w14:paraId="0DFB9503"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 – deixar de substituir empregado cujo comportamento for incompatível com o interesse público, em especial quando solicitado pela administração;</w:t>
      </w:r>
    </w:p>
    <w:p w14:paraId="07903D9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XIII – deixar de apresentar, quando solicitado, documentação fiscal, trabalhista e previdenciária regularizada;</w:t>
      </w:r>
    </w:p>
    <w:p w14:paraId="3A8CC744"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XVI – subcontratar o objeto ou a execução de serviços em percentual superior ao permitido no contrato, ou de forma que configure inexistência de condições reais de fornecimento do bem.</w:t>
      </w:r>
    </w:p>
    <w:p w14:paraId="2AE9EFB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6B4FC7" w:rsidRDefault="00607849" w:rsidP="00D528DF">
      <w:pPr>
        <w:spacing w:line="276" w:lineRule="auto"/>
        <w:ind w:left="2520"/>
        <w:jc w:val="both"/>
        <w:rPr>
          <w:rFonts w:ascii="Arial" w:hAnsi="Arial" w:cs="Arial"/>
          <w:sz w:val="21"/>
          <w:szCs w:val="21"/>
        </w:rPr>
      </w:pPr>
    </w:p>
    <w:p w14:paraId="0136F488" w14:textId="77777777" w:rsidR="00607849" w:rsidRPr="006B4FC7" w:rsidRDefault="00607849" w:rsidP="00D528DF">
      <w:pPr>
        <w:pStyle w:val="Nvel2-Red"/>
        <w:numPr>
          <w:ilvl w:val="0"/>
          <w:numId w:val="0"/>
        </w:numPr>
        <w:spacing w:before="0" w:after="0"/>
        <w:rPr>
          <w:i w:val="0"/>
          <w:iCs w:val="0"/>
          <w:color w:val="000000"/>
          <w:sz w:val="21"/>
          <w:szCs w:val="21"/>
        </w:rPr>
      </w:pPr>
      <w:bookmarkStart w:id="4" w:name="_Hlk78351618"/>
      <w:r w:rsidRPr="006B4FC7">
        <w:rPr>
          <w:i w:val="0"/>
          <w:iCs w:val="0"/>
          <w:color w:val="000000"/>
          <w:sz w:val="21"/>
          <w:szCs w:val="21"/>
        </w:rPr>
        <w:t>10.3. A aplicação das sanções previstas neste contrato não exclui, em hipótese alguma, a obrigação de reparação integral do dano causado ao Contratante.</w:t>
      </w:r>
    </w:p>
    <w:p w14:paraId="344FBB95" w14:textId="77777777" w:rsidR="00607849" w:rsidRPr="006B4FC7" w:rsidRDefault="00607849" w:rsidP="00D528DF">
      <w:pPr>
        <w:spacing w:line="276" w:lineRule="auto"/>
        <w:jc w:val="both"/>
        <w:rPr>
          <w:rFonts w:ascii="Arial" w:hAnsi="Arial" w:cs="Arial"/>
          <w:sz w:val="21"/>
          <w:szCs w:val="21"/>
        </w:rPr>
      </w:pPr>
    </w:p>
    <w:p w14:paraId="71DC03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10.4. Todas as sanções previstas neste contrato poderão ser aplicadas junto com a multa. </w:t>
      </w:r>
    </w:p>
    <w:p w14:paraId="20707FE3"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6B4FC7" w:rsidRDefault="00607849" w:rsidP="00D528DF">
      <w:pPr>
        <w:spacing w:line="276" w:lineRule="auto"/>
        <w:jc w:val="both"/>
        <w:rPr>
          <w:rFonts w:ascii="Arial" w:hAnsi="Arial" w:cs="Arial"/>
          <w:sz w:val="21"/>
          <w:szCs w:val="21"/>
        </w:rPr>
      </w:pPr>
    </w:p>
    <w:bookmarkEnd w:id="4"/>
    <w:p w14:paraId="709934D2"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10.5. A aplicação das sanções realizar-se-á em processo administrativo que assegure o contraditório e ampla defesa à Contratada, observando-se o procedimento previsto no caput e parágrafos do art. 158 da </w:t>
      </w:r>
      <w:r w:rsidRPr="006B4FC7">
        <w:rPr>
          <w:i w:val="0"/>
          <w:iCs w:val="0"/>
          <w:color w:val="000000"/>
          <w:sz w:val="21"/>
          <w:szCs w:val="21"/>
        </w:rPr>
        <w:lastRenderedPageBreak/>
        <w:t>Lei 14.133 de 2021, para as sanções de impedimento de licitar e contratar e de declaração de inidoneidade para licitar ou contratar.</w:t>
      </w:r>
    </w:p>
    <w:p w14:paraId="408C5752" w14:textId="77777777" w:rsidR="00607849" w:rsidRPr="006B4FC7" w:rsidRDefault="00607849" w:rsidP="00D528DF">
      <w:pPr>
        <w:spacing w:line="276" w:lineRule="auto"/>
        <w:jc w:val="both"/>
        <w:rPr>
          <w:rFonts w:ascii="Arial" w:hAnsi="Arial" w:cs="Arial"/>
          <w:sz w:val="21"/>
          <w:szCs w:val="21"/>
        </w:rPr>
      </w:pPr>
    </w:p>
    <w:p w14:paraId="62FEC884"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6B4FC7" w:rsidRDefault="00607849" w:rsidP="00D528DF">
      <w:pPr>
        <w:spacing w:line="276" w:lineRule="auto"/>
        <w:jc w:val="both"/>
        <w:rPr>
          <w:rFonts w:ascii="Arial" w:hAnsi="Arial" w:cs="Arial"/>
          <w:sz w:val="21"/>
          <w:szCs w:val="21"/>
        </w:rPr>
      </w:pPr>
    </w:p>
    <w:p w14:paraId="5E02AFD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6B4FC7" w:rsidRDefault="00607849" w:rsidP="00D528DF">
      <w:pPr>
        <w:spacing w:line="276" w:lineRule="auto"/>
        <w:jc w:val="both"/>
        <w:rPr>
          <w:rFonts w:ascii="Arial" w:hAnsi="Arial" w:cs="Arial"/>
          <w:sz w:val="21"/>
          <w:szCs w:val="21"/>
        </w:rPr>
      </w:pPr>
    </w:p>
    <w:p w14:paraId="188FC3D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B4FC7">
        <w:rPr>
          <w:i w:val="0"/>
          <w:iCs w:val="0"/>
          <w:color w:val="000000"/>
          <w:sz w:val="21"/>
          <w:szCs w:val="21"/>
        </w:rPr>
        <w:t>Ceis</w:t>
      </w:r>
      <w:proofErr w:type="spellEnd"/>
      <w:r w:rsidRPr="006B4FC7">
        <w:rPr>
          <w:i w:val="0"/>
          <w:iCs w:val="0"/>
          <w:color w:val="000000"/>
          <w:sz w:val="21"/>
          <w:szCs w:val="21"/>
        </w:rPr>
        <w:t>) e no Cadastro Nacional de Empresas Punidas (</w:t>
      </w:r>
      <w:proofErr w:type="spellStart"/>
      <w:r w:rsidRPr="006B4FC7">
        <w:rPr>
          <w:i w:val="0"/>
          <w:iCs w:val="0"/>
          <w:color w:val="000000"/>
          <w:sz w:val="21"/>
          <w:szCs w:val="21"/>
        </w:rPr>
        <w:t>Cnep</w:t>
      </w:r>
      <w:proofErr w:type="spellEnd"/>
      <w:r w:rsidRPr="006B4FC7">
        <w:rPr>
          <w:i w:val="0"/>
          <w:iCs w:val="0"/>
          <w:color w:val="000000"/>
          <w:sz w:val="21"/>
          <w:szCs w:val="21"/>
        </w:rPr>
        <w:t>), no âmbito do Poder Executivo Federal e no Cadastro de Fornecedores do Município.</w:t>
      </w:r>
    </w:p>
    <w:p w14:paraId="5E592BB4" w14:textId="77777777" w:rsidR="00607849" w:rsidRPr="006B4FC7" w:rsidRDefault="00607849" w:rsidP="00D528DF">
      <w:pPr>
        <w:spacing w:line="276" w:lineRule="auto"/>
        <w:jc w:val="both"/>
        <w:rPr>
          <w:rFonts w:ascii="Arial" w:hAnsi="Arial" w:cs="Arial"/>
          <w:i/>
          <w:sz w:val="21"/>
          <w:szCs w:val="21"/>
        </w:rPr>
      </w:pPr>
    </w:p>
    <w:p w14:paraId="1DEE8A5C"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10.9. As sanções de impedimento de licitar e contratar e declaração de inidoneidade para licitar ou contratar são passíveis de reabilitação na forma prevista em lei.</w:t>
      </w:r>
    </w:p>
    <w:p w14:paraId="633EA976" w14:textId="77777777" w:rsidR="00607849" w:rsidRPr="006B4FC7" w:rsidRDefault="00607849" w:rsidP="00D528DF">
      <w:pPr>
        <w:spacing w:line="276" w:lineRule="auto"/>
        <w:rPr>
          <w:rFonts w:ascii="Arial" w:hAnsi="Arial" w:cs="Arial"/>
          <w:sz w:val="21"/>
          <w:szCs w:val="21"/>
        </w:rPr>
      </w:pPr>
    </w:p>
    <w:p w14:paraId="75F7FCFD"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PRIMEIRA – DA EXTINÇÃO CONTRATUAL </w:t>
      </w:r>
    </w:p>
    <w:p w14:paraId="432432D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11.1.1. Nesta hipótese, aplicam-se também os artigos 138 e 139 da mesma Lei.</w:t>
      </w:r>
    </w:p>
    <w:p w14:paraId="5E39A586"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11.1.2. A alteração social ou modificação da finalidade ou da estrutura da empresa não ensejará rescisão se não restringir sua capacidade de concluir o contrato.</w:t>
      </w:r>
    </w:p>
    <w:p w14:paraId="648FE2E3"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11.1.2.1. Se a operação implicar mudança da pessoa jurídica contratada, deverá ser formalizado termo aditivo para alteração subjetiva.</w:t>
      </w:r>
    </w:p>
    <w:p w14:paraId="7F001D2A" w14:textId="77777777" w:rsidR="00607849" w:rsidRPr="006B4FC7" w:rsidRDefault="00607849" w:rsidP="00D528DF">
      <w:pPr>
        <w:spacing w:line="276" w:lineRule="auto"/>
        <w:ind w:left="567"/>
        <w:jc w:val="both"/>
        <w:rPr>
          <w:rFonts w:ascii="Arial" w:hAnsi="Arial" w:cs="Arial"/>
          <w:sz w:val="21"/>
          <w:szCs w:val="21"/>
        </w:rPr>
      </w:pPr>
    </w:p>
    <w:p w14:paraId="426BDA61"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11.2. O termo de rescisão, sempre que possível, será precedido:</w:t>
      </w:r>
    </w:p>
    <w:p w14:paraId="3EA59A7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11.2.1. Balanço dos eventos contratuais já cumpridos ou parcialmente cumpridos;</w:t>
      </w:r>
    </w:p>
    <w:p w14:paraId="7223E8A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11.2.2. Relação dos pagamentos já efetuados e ainda devidos;</w:t>
      </w:r>
    </w:p>
    <w:p w14:paraId="66A025B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11.2.3. Indenizações e multas.</w:t>
      </w:r>
    </w:p>
    <w:p w14:paraId="28D353AB" w14:textId="77777777" w:rsidR="00607849" w:rsidRPr="006B4FC7" w:rsidRDefault="00607849" w:rsidP="00D528DF">
      <w:pPr>
        <w:spacing w:line="276" w:lineRule="auto"/>
        <w:jc w:val="both"/>
        <w:rPr>
          <w:rFonts w:ascii="Arial" w:hAnsi="Arial" w:cs="Arial"/>
          <w:sz w:val="21"/>
          <w:szCs w:val="21"/>
        </w:rPr>
      </w:pPr>
    </w:p>
    <w:p w14:paraId="4E3D8277"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11.3. A extinção do contrato não configura óbice para o reconhecimento do desequilíbrio econômico-financeiro, hipótese em que será concedida indenização por meio de termo.</w:t>
      </w:r>
    </w:p>
    <w:p w14:paraId="28C2E3AD" w14:textId="77777777" w:rsidR="00607849" w:rsidRPr="006B4FC7" w:rsidRDefault="00607849" w:rsidP="00D528DF">
      <w:pPr>
        <w:pStyle w:val="Nivel2"/>
        <w:numPr>
          <w:ilvl w:val="0"/>
          <w:numId w:val="0"/>
        </w:numPr>
        <w:spacing w:before="0" w:after="0"/>
        <w:ind w:left="567"/>
        <w:rPr>
          <w:sz w:val="21"/>
          <w:szCs w:val="21"/>
        </w:rPr>
      </w:pPr>
    </w:p>
    <w:p w14:paraId="57A5328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w:t>
      </w:r>
      <w:r w:rsidRPr="006B4FC7">
        <w:rPr>
          <w:i w:val="0"/>
          <w:iCs w:val="0"/>
          <w:color w:val="000000"/>
          <w:sz w:val="21"/>
          <w:szCs w:val="21"/>
        </w:rPr>
        <w:lastRenderedPageBreak/>
        <w:t>contrato, ou que deles seja cônjuge, companheiro ou parente em linha reta, colateral ou por afinidade, até o terceiro grau (conforme previsto no art. 14, inciso IV, da Lei Federal 14.133 de 2021.</w:t>
      </w:r>
    </w:p>
    <w:p w14:paraId="77900DE0" w14:textId="77777777" w:rsidR="00607849" w:rsidRPr="006B4FC7" w:rsidRDefault="00607849" w:rsidP="00D528DF">
      <w:pPr>
        <w:spacing w:line="276" w:lineRule="auto"/>
        <w:rPr>
          <w:rFonts w:ascii="Arial" w:hAnsi="Arial" w:cs="Arial"/>
          <w:sz w:val="21"/>
          <w:szCs w:val="21"/>
        </w:rPr>
      </w:pPr>
    </w:p>
    <w:p w14:paraId="6C714A5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SEGUNDA – DOTAÇÃO ORÇAMENTÁRIA </w:t>
      </w:r>
    </w:p>
    <w:p w14:paraId="5C7021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12.1. As despesas decorrentes da presente contratação correrão à conta de recursos específicos consignados no Orçamento deste exercício, na dotação abaixo discriminada:</w:t>
      </w:r>
    </w:p>
    <w:p w14:paraId="54C13FC1" w14:textId="77777777" w:rsidR="00607849" w:rsidRPr="006B4FC7" w:rsidRDefault="00607849" w:rsidP="00D528DF">
      <w:pPr>
        <w:spacing w:line="276" w:lineRule="auto"/>
        <w:jc w:val="both"/>
        <w:rPr>
          <w:rFonts w:ascii="Arial" w:hAnsi="Arial" w:cs="Arial"/>
          <w:b/>
          <w:sz w:val="21"/>
          <w:szCs w:val="21"/>
        </w:rPr>
      </w:pPr>
      <w:r w:rsidRPr="006B4FC7">
        <w:rPr>
          <w:rFonts w:ascii="Arial" w:hAnsi="Arial" w:cs="Arial"/>
          <w:b/>
          <w:sz w:val="21"/>
          <w:szCs w:val="21"/>
        </w:rPr>
        <w:t xml:space="preserve">Dotação: </w:t>
      </w:r>
    </w:p>
    <w:p w14:paraId="1054F43E" w14:textId="4EB1D85A" w:rsidR="00941E92" w:rsidRPr="00941E92" w:rsidRDefault="00941E92" w:rsidP="00941E92">
      <w:pPr>
        <w:spacing w:line="360" w:lineRule="auto"/>
        <w:jc w:val="both"/>
        <w:rPr>
          <w:rFonts w:ascii="Arial" w:hAnsi="Arial" w:cs="Arial"/>
          <w:b/>
          <w:sz w:val="21"/>
          <w:szCs w:val="21"/>
        </w:rPr>
      </w:pPr>
      <w:r w:rsidRPr="00941E92">
        <w:rPr>
          <w:rFonts w:ascii="Arial" w:hAnsi="Arial" w:cs="Arial"/>
          <w:b/>
          <w:sz w:val="21"/>
          <w:szCs w:val="21"/>
        </w:rPr>
        <w:t xml:space="preserve">02.04.01 – Secretaria Municipal de Desenvolvimento Urbano e Rural – </w:t>
      </w:r>
      <w:proofErr w:type="gramStart"/>
      <w:r w:rsidRPr="00941E92">
        <w:rPr>
          <w:rFonts w:ascii="Arial" w:hAnsi="Arial" w:cs="Arial"/>
          <w:b/>
          <w:sz w:val="21"/>
          <w:szCs w:val="21"/>
        </w:rPr>
        <w:t>15.45</w:t>
      </w:r>
      <w:r w:rsidR="007237A9">
        <w:rPr>
          <w:rFonts w:ascii="Arial" w:hAnsi="Arial" w:cs="Arial"/>
          <w:b/>
          <w:sz w:val="21"/>
          <w:szCs w:val="21"/>
        </w:rPr>
        <w:t>2</w:t>
      </w:r>
      <w:r w:rsidRPr="00941E92">
        <w:rPr>
          <w:rFonts w:ascii="Arial" w:hAnsi="Arial" w:cs="Arial"/>
          <w:b/>
          <w:sz w:val="21"/>
          <w:szCs w:val="21"/>
        </w:rPr>
        <w:t>.1007.</w:t>
      </w:r>
      <w:r w:rsidR="007237A9">
        <w:rPr>
          <w:rFonts w:ascii="Arial" w:hAnsi="Arial" w:cs="Arial"/>
          <w:b/>
          <w:sz w:val="21"/>
          <w:szCs w:val="21"/>
        </w:rPr>
        <w:t xml:space="preserve">2052 </w:t>
      </w:r>
      <w:r w:rsidRPr="00941E92">
        <w:rPr>
          <w:rFonts w:ascii="Arial" w:hAnsi="Arial" w:cs="Arial"/>
          <w:b/>
          <w:sz w:val="21"/>
          <w:szCs w:val="21"/>
        </w:rPr>
        <w:t xml:space="preserve"> –</w:t>
      </w:r>
      <w:proofErr w:type="gramEnd"/>
      <w:r w:rsidRPr="00941E92">
        <w:rPr>
          <w:rFonts w:ascii="Arial" w:hAnsi="Arial" w:cs="Arial"/>
          <w:b/>
          <w:sz w:val="21"/>
          <w:szCs w:val="21"/>
        </w:rPr>
        <w:t xml:space="preserve"> </w:t>
      </w:r>
      <w:r w:rsidRPr="00941E92">
        <w:rPr>
          <w:rFonts w:ascii="Arial" w:hAnsi="Arial" w:cs="Arial"/>
          <w:sz w:val="21"/>
          <w:szCs w:val="21"/>
        </w:rPr>
        <w:t>Manutenção Atividades Desenvolvimento Urbano</w:t>
      </w:r>
      <w:r w:rsidRPr="00941E92">
        <w:rPr>
          <w:rFonts w:ascii="Arial" w:hAnsi="Arial" w:cs="Arial"/>
          <w:b/>
          <w:sz w:val="21"/>
          <w:szCs w:val="21"/>
        </w:rPr>
        <w:t xml:space="preserve"> – 33.90.30.00 – Ficha 348 – Fonte 1500. </w:t>
      </w:r>
    </w:p>
    <w:p w14:paraId="409C74DC"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E pelas dotações equivalentes nos exercícios seguintes.</w:t>
      </w:r>
    </w:p>
    <w:p w14:paraId="4D3BEB45" w14:textId="77777777" w:rsidR="00607849" w:rsidRPr="006B4FC7" w:rsidRDefault="00607849" w:rsidP="00D528DF">
      <w:pPr>
        <w:spacing w:line="276" w:lineRule="auto"/>
        <w:jc w:val="both"/>
        <w:rPr>
          <w:rFonts w:ascii="Arial" w:hAnsi="Arial" w:cs="Arial"/>
          <w:color w:val="000000"/>
          <w:sz w:val="21"/>
          <w:szCs w:val="21"/>
        </w:rPr>
      </w:pPr>
      <w:bookmarkStart w:id="5" w:name="_GoBack"/>
      <w:bookmarkEnd w:id="5"/>
    </w:p>
    <w:p w14:paraId="0EBD9D9F"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TERCEIRA – CASOS OMISSOS </w:t>
      </w:r>
    </w:p>
    <w:p w14:paraId="1656840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6B4FC7" w:rsidRDefault="00607849" w:rsidP="00D528DF">
      <w:pPr>
        <w:spacing w:line="276" w:lineRule="auto"/>
        <w:ind w:left="567"/>
        <w:rPr>
          <w:rFonts w:ascii="Arial" w:hAnsi="Arial" w:cs="Arial"/>
          <w:sz w:val="21"/>
          <w:szCs w:val="21"/>
        </w:rPr>
      </w:pPr>
    </w:p>
    <w:p w14:paraId="5BF717A1"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CLÁUSULA DÉCIMA QUARTA – AS ALTERAÇÕES</w:t>
      </w:r>
    </w:p>
    <w:p w14:paraId="409FF22B"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14.1 Eventuais alterações contratuais reger-se-ão pela disciplina dos </w:t>
      </w:r>
      <w:proofErr w:type="spellStart"/>
      <w:r w:rsidRPr="006B4FC7">
        <w:rPr>
          <w:rFonts w:ascii="Arial" w:hAnsi="Arial" w:cs="Arial"/>
          <w:sz w:val="21"/>
          <w:szCs w:val="21"/>
        </w:rPr>
        <w:t>arts</w:t>
      </w:r>
      <w:proofErr w:type="spellEnd"/>
      <w:r w:rsidRPr="006B4FC7">
        <w:rPr>
          <w:rFonts w:ascii="Arial" w:hAnsi="Arial" w:cs="Arial"/>
          <w:sz w:val="21"/>
          <w:szCs w:val="21"/>
        </w:rPr>
        <w:t>. 124 e seguintes da Lei Federal14.133 de 2021 – regente das Licitações Públicas e dos seus Contratos.</w:t>
      </w:r>
    </w:p>
    <w:p w14:paraId="531A305D" w14:textId="77777777" w:rsidR="00607849" w:rsidRPr="006B4FC7" w:rsidRDefault="00607849" w:rsidP="00D528DF">
      <w:pPr>
        <w:spacing w:line="276" w:lineRule="auto"/>
        <w:ind w:left="425"/>
        <w:jc w:val="both"/>
        <w:rPr>
          <w:rFonts w:ascii="Arial" w:hAnsi="Arial" w:cs="Arial"/>
          <w:sz w:val="21"/>
          <w:szCs w:val="21"/>
        </w:rPr>
      </w:pPr>
    </w:p>
    <w:p w14:paraId="2EBE4A5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Fica vedada qualquer alteração qualitativa ou quantitativa dos contratos, que implique alteração substancial ou alteração conceitual dos projetos iniciais.</w:t>
      </w:r>
    </w:p>
    <w:p w14:paraId="2771291E"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Incluem-se na vedação repactuação/revisão de preços inicialmente fixados.</w:t>
      </w:r>
    </w:p>
    <w:p w14:paraId="3B4338F1"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Não constitui alteração contratual vedada o competente reajuste de preços.</w:t>
      </w:r>
    </w:p>
    <w:p w14:paraId="1CEC559C"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6B4FC7" w:rsidRDefault="00607849" w:rsidP="00D528DF">
      <w:pPr>
        <w:spacing w:line="276" w:lineRule="auto"/>
        <w:jc w:val="both"/>
        <w:rPr>
          <w:rFonts w:ascii="Arial" w:hAnsi="Arial" w:cs="Arial"/>
          <w:sz w:val="21"/>
          <w:szCs w:val="21"/>
        </w:rPr>
      </w:pPr>
    </w:p>
    <w:p w14:paraId="726C0B50"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14.3 As supressões resultantes de acordo celebrado entre as partes contratantes poderão exceder o limite de 25% (vinte e cinco por cento) do valor inicial atualizado do contrato.</w:t>
      </w:r>
    </w:p>
    <w:p w14:paraId="35FAE962" w14:textId="77777777" w:rsidR="00607849" w:rsidRPr="006B4FC7" w:rsidRDefault="00607849" w:rsidP="00D528DF">
      <w:pPr>
        <w:spacing w:line="276" w:lineRule="auto"/>
        <w:jc w:val="both"/>
        <w:rPr>
          <w:rFonts w:ascii="Arial" w:hAnsi="Arial" w:cs="Arial"/>
          <w:sz w:val="21"/>
          <w:szCs w:val="21"/>
        </w:rPr>
      </w:pPr>
    </w:p>
    <w:p w14:paraId="75D82F0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14.4 Atos que não caracterizam alteração do contrato podem ser realizados por simples apostila, dispensada a celebração de termo aditivo, na forma do art. 136 da Lei 14.133.</w:t>
      </w:r>
    </w:p>
    <w:p w14:paraId="019175B1" w14:textId="77777777" w:rsidR="00607849" w:rsidRPr="006B4FC7" w:rsidRDefault="00607849" w:rsidP="00D528DF">
      <w:pPr>
        <w:spacing w:line="276" w:lineRule="auto"/>
        <w:jc w:val="both"/>
        <w:rPr>
          <w:rFonts w:ascii="Arial" w:hAnsi="Arial" w:cs="Arial"/>
          <w:sz w:val="21"/>
          <w:szCs w:val="21"/>
        </w:rPr>
      </w:pPr>
    </w:p>
    <w:p w14:paraId="445CBFDF"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14.5. Caberá Contratante providenciar as publicações resultantes deste contrato.</w:t>
      </w:r>
    </w:p>
    <w:p w14:paraId="3539AD2C" w14:textId="77777777" w:rsidR="00607849" w:rsidRPr="006B4FC7" w:rsidRDefault="00607849" w:rsidP="00D528DF">
      <w:pPr>
        <w:spacing w:line="276" w:lineRule="auto"/>
        <w:jc w:val="both"/>
        <w:rPr>
          <w:rFonts w:ascii="Arial" w:hAnsi="Arial" w:cs="Arial"/>
          <w:sz w:val="21"/>
          <w:szCs w:val="21"/>
        </w:rPr>
      </w:pPr>
    </w:p>
    <w:p w14:paraId="00B54A27"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QUINTA – DO FORO </w:t>
      </w:r>
    </w:p>
    <w:p w14:paraId="45EA737D" w14:textId="77777777" w:rsidR="00607849" w:rsidRPr="006B4FC7" w:rsidRDefault="00607849" w:rsidP="00D528DF">
      <w:pPr>
        <w:spacing w:line="276" w:lineRule="auto"/>
        <w:ind w:left="142"/>
        <w:jc w:val="both"/>
        <w:rPr>
          <w:rFonts w:ascii="Arial" w:hAnsi="Arial" w:cs="Arial"/>
          <w:sz w:val="21"/>
          <w:szCs w:val="21"/>
        </w:rPr>
      </w:pPr>
    </w:p>
    <w:p w14:paraId="4E5D5A87"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6B4FC7" w:rsidRDefault="00607849" w:rsidP="00D528DF">
      <w:pPr>
        <w:spacing w:line="276" w:lineRule="auto"/>
        <w:jc w:val="both"/>
        <w:rPr>
          <w:rFonts w:ascii="Arial" w:hAnsi="Arial" w:cs="Arial"/>
          <w:sz w:val="21"/>
          <w:szCs w:val="21"/>
        </w:rPr>
      </w:pPr>
    </w:p>
    <w:p w14:paraId="776183D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lastRenderedPageBreak/>
        <w:t>As partes, por estarem acordadas, celebram o presente instrumento de Contrato, que ora firmam em 2 (duas) vias de igual teor, na presença das testemunhas abaixo.</w:t>
      </w:r>
    </w:p>
    <w:p w14:paraId="730C1D88" w14:textId="77777777" w:rsidR="00607849" w:rsidRPr="006B4FC7" w:rsidRDefault="00607849" w:rsidP="00D528DF">
      <w:pPr>
        <w:spacing w:line="276" w:lineRule="auto"/>
        <w:jc w:val="both"/>
        <w:rPr>
          <w:rFonts w:ascii="Arial" w:hAnsi="Arial" w:cs="Arial"/>
          <w:sz w:val="21"/>
          <w:szCs w:val="21"/>
        </w:rPr>
      </w:pPr>
    </w:p>
    <w:p w14:paraId="7A67D54E" w14:textId="77777777" w:rsidR="009D3F82" w:rsidRPr="006B4FC7" w:rsidRDefault="009D3F82" w:rsidP="00D528DF">
      <w:pPr>
        <w:spacing w:line="276" w:lineRule="auto"/>
        <w:jc w:val="center"/>
        <w:rPr>
          <w:rFonts w:ascii="Arial" w:hAnsi="Arial" w:cs="Arial"/>
          <w:sz w:val="21"/>
          <w:szCs w:val="21"/>
        </w:rPr>
      </w:pPr>
    </w:p>
    <w:p w14:paraId="32D5D46E" w14:textId="40D60E2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 xml:space="preserve">Em ............................. (MG), </w:t>
      </w:r>
      <w:proofErr w:type="spellStart"/>
      <w:r w:rsidRPr="006B4FC7">
        <w:rPr>
          <w:rFonts w:ascii="Arial" w:hAnsi="Arial" w:cs="Arial"/>
          <w:sz w:val="21"/>
          <w:szCs w:val="21"/>
        </w:rPr>
        <w:t>em</w:t>
      </w:r>
      <w:proofErr w:type="spellEnd"/>
      <w:r w:rsidRPr="006B4FC7">
        <w:rPr>
          <w:rFonts w:ascii="Arial" w:hAnsi="Arial" w:cs="Arial"/>
          <w:sz w:val="21"/>
          <w:szCs w:val="21"/>
        </w:rPr>
        <w:t xml:space="preserve"> .... </w:t>
      </w:r>
      <w:proofErr w:type="gramStart"/>
      <w:r w:rsidRPr="006B4FC7">
        <w:rPr>
          <w:rFonts w:ascii="Arial" w:hAnsi="Arial" w:cs="Arial"/>
          <w:sz w:val="21"/>
          <w:szCs w:val="21"/>
        </w:rPr>
        <w:t>de</w:t>
      </w:r>
      <w:proofErr w:type="gramEnd"/>
      <w:r w:rsidRPr="006B4FC7">
        <w:rPr>
          <w:rFonts w:ascii="Arial" w:hAnsi="Arial" w:cs="Arial"/>
          <w:sz w:val="21"/>
          <w:szCs w:val="21"/>
        </w:rPr>
        <w:t xml:space="preserve"> ........................ de 202</w:t>
      </w:r>
      <w:r w:rsidR="00601FA3">
        <w:rPr>
          <w:rFonts w:ascii="Arial" w:hAnsi="Arial" w:cs="Arial"/>
          <w:sz w:val="21"/>
          <w:szCs w:val="21"/>
        </w:rPr>
        <w:t>6</w:t>
      </w:r>
    </w:p>
    <w:p w14:paraId="50435AB3" w14:textId="77777777" w:rsidR="00607849" w:rsidRPr="006B4FC7" w:rsidRDefault="00607849" w:rsidP="00D528DF">
      <w:pPr>
        <w:spacing w:line="276" w:lineRule="auto"/>
        <w:jc w:val="center"/>
        <w:rPr>
          <w:rFonts w:ascii="Arial" w:hAnsi="Arial" w:cs="Arial"/>
          <w:sz w:val="21"/>
          <w:szCs w:val="21"/>
        </w:rPr>
      </w:pPr>
    </w:p>
    <w:p w14:paraId="42FB5D98" w14:textId="77777777" w:rsidR="00607849" w:rsidRPr="006B4FC7" w:rsidRDefault="00607849" w:rsidP="00D528DF">
      <w:pPr>
        <w:spacing w:line="276" w:lineRule="auto"/>
        <w:jc w:val="center"/>
        <w:rPr>
          <w:rFonts w:ascii="Arial" w:hAnsi="Arial" w:cs="Arial"/>
          <w:sz w:val="21"/>
          <w:szCs w:val="21"/>
        </w:rPr>
      </w:pPr>
    </w:p>
    <w:p w14:paraId="40425E85"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4D30E709" w14:textId="7777777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Contratante / Ordenador de Despesas</w:t>
      </w:r>
    </w:p>
    <w:p w14:paraId="681C327D" w14:textId="77777777" w:rsidR="00607849" w:rsidRPr="006B4FC7" w:rsidRDefault="00607849" w:rsidP="00D528DF">
      <w:pPr>
        <w:spacing w:line="276" w:lineRule="auto"/>
        <w:jc w:val="center"/>
        <w:rPr>
          <w:rFonts w:ascii="Arial" w:hAnsi="Arial" w:cs="Arial"/>
          <w:sz w:val="21"/>
          <w:szCs w:val="21"/>
        </w:rPr>
      </w:pPr>
    </w:p>
    <w:p w14:paraId="03D75F1F"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7868E94C" w14:textId="77777777" w:rsidR="00607849" w:rsidRPr="006B4FC7" w:rsidRDefault="00607849" w:rsidP="00D528DF">
      <w:pPr>
        <w:spacing w:line="276" w:lineRule="auto"/>
        <w:jc w:val="center"/>
        <w:rPr>
          <w:rFonts w:ascii="Arial" w:hAnsi="Arial" w:cs="Arial"/>
          <w:b/>
          <w:sz w:val="21"/>
          <w:szCs w:val="21"/>
        </w:rPr>
      </w:pPr>
      <w:r w:rsidRPr="006B4FC7">
        <w:rPr>
          <w:rFonts w:ascii="Arial" w:hAnsi="Arial" w:cs="Arial"/>
          <w:sz w:val="21"/>
          <w:szCs w:val="21"/>
        </w:rPr>
        <w:t>Contratada / Representante Legal</w:t>
      </w:r>
    </w:p>
    <w:p w14:paraId="6BCAFBEC" w14:textId="77777777" w:rsidR="00607849" w:rsidRPr="006B4FC7" w:rsidRDefault="00607849" w:rsidP="00D528DF">
      <w:pPr>
        <w:spacing w:line="276" w:lineRule="auto"/>
        <w:jc w:val="center"/>
        <w:rPr>
          <w:rFonts w:ascii="Arial" w:hAnsi="Arial" w:cs="Arial"/>
          <w:b/>
          <w:sz w:val="21"/>
          <w:szCs w:val="21"/>
        </w:rPr>
      </w:pPr>
    </w:p>
    <w:p w14:paraId="652F7B8D"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b/>
          <w:sz w:val="21"/>
          <w:szCs w:val="21"/>
        </w:rPr>
        <w:t>TESTEMUNHAS:</w:t>
      </w:r>
      <w:r w:rsidRPr="006B4FC7">
        <w:rPr>
          <w:rFonts w:ascii="Arial" w:hAnsi="Arial" w:cs="Arial"/>
          <w:sz w:val="21"/>
          <w:szCs w:val="21"/>
        </w:rPr>
        <w:t xml:space="preserve"> </w:t>
      </w:r>
      <w:r w:rsidRPr="006B4FC7">
        <w:rPr>
          <w:rFonts w:ascii="Arial" w:hAnsi="Arial" w:cs="Arial"/>
          <w:sz w:val="21"/>
          <w:szCs w:val="21"/>
        </w:rPr>
        <w:tab/>
        <w:t>1 - _____________________________________</w:t>
      </w:r>
    </w:p>
    <w:p w14:paraId="69A3C2F0"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CPF ................................................</w:t>
      </w:r>
    </w:p>
    <w:p w14:paraId="4A7A4E8C"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2 - ____________________________________</w:t>
      </w:r>
    </w:p>
    <w:p w14:paraId="51243723" w14:textId="77777777" w:rsidR="00607849" w:rsidRPr="006B4FC7" w:rsidRDefault="00607849" w:rsidP="00D528DF">
      <w:pPr>
        <w:spacing w:line="276" w:lineRule="auto"/>
        <w:rPr>
          <w:rFonts w:ascii="Arial" w:hAnsi="Arial" w:cs="Arial"/>
          <w:sz w:val="21"/>
          <w:szCs w:val="21"/>
        </w:rPr>
      </w:pPr>
      <w:r w:rsidRPr="006B4FC7">
        <w:rPr>
          <w:rFonts w:ascii="Arial" w:hAnsi="Arial" w:cs="Arial"/>
          <w:b/>
          <w:sz w:val="21"/>
          <w:szCs w:val="21"/>
        </w:rPr>
        <w:t xml:space="preserve">                                </w:t>
      </w:r>
      <w:r w:rsidRPr="006B4FC7">
        <w:rPr>
          <w:rFonts w:ascii="Arial" w:hAnsi="Arial" w:cs="Arial"/>
          <w:sz w:val="21"/>
          <w:szCs w:val="21"/>
        </w:rPr>
        <w:t>CPF ...............................................</w:t>
      </w:r>
    </w:p>
    <w:p w14:paraId="7564113A" w14:textId="77777777" w:rsidR="00671036" w:rsidRPr="006B4FC7" w:rsidRDefault="00671036" w:rsidP="00D528DF">
      <w:pPr>
        <w:spacing w:line="276" w:lineRule="auto"/>
        <w:rPr>
          <w:rFonts w:ascii="Arial" w:hAnsi="Arial" w:cs="Arial"/>
          <w:sz w:val="21"/>
          <w:szCs w:val="21"/>
        </w:rPr>
      </w:pPr>
    </w:p>
    <w:sectPr w:rsidR="00671036" w:rsidRPr="006B4FC7" w:rsidSect="006B4FC7">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376AB" w14:textId="77777777" w:rsidR="003C7A75" w:rsidRDefault="003C7A75">
      <w:r>
        <w:separator/>
      </w:r>
    </w:p>
  </w:endnote>
  <w:endnote w:type="continuationSeparator" w:id="0">
    <w:p w14:paraId="6E5D2F23" w14:textId="77777777" w:rsidR="003C7A75" w:rsidRDefault="003C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7237A9">
      <w:rPr>
        <w:noProof/>
      </w:rPr>
      <w:t>10</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B2A4B" w14:textId="77777777" w:rsidR="003C7A75" w:rsidRDefault="003C7A75">
      <w:r>
        <w:separator/>
      </w:r>
    </w:p>
  </w:footnote>
  <w:footnote w:type="continuationSeparator" w:id="0">
    <w:p w14:paraId="168B3B9B" w14:textId="77777777" w:rsidR="003C7A75" w:rsidRDefault="003C7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27041"/>
    <w:rsid w:val="00162B8E"/>
    <w:rsid w:val="0021037F"/>
    <w:rsid w:val="00217F1B"/>
    <w:rsid w:val="0023016D"/>
    <w:rsid w:val="002956AE"/>
    <w:rsid w:val="002B4935"/>
    <w:rsid w:val="002D68F8"/>
    <w:rsid w:val="0030277B"/>
    <w:rsid w:val="00352494"/>
    <w:rsid w:val="003A78DD"/>
    <w:rsid w:val="003C7A75"/>
    <w:rsid w:val="00471EEF"/>
    <w:rsid w:val="0047682D"/>
    <w:rsid w:val="004C7D35"/>
    <w:rsid w:val="0059125A"/>
    <w:rsid w:val="005A28D6"/>
    <w:rsid w:val="00601FA3"/>
    <w:rsid w:val="00603E2F"/>
    <w:rsid w:val="00607849"/>
    <w:rsid w:val="006226BA"/>
    <w:rsid w:val="006443C9"/>
    <w:rsid w:val="00656DE9"/>
    <w:rsid w:val="006632EC"/>
    <w:rsid w:val="00665E87"/>
    <w:rsid w:val="00671036"/>
    <w:rsid w:val="006B17BF"/>
    <w:rsid w:val="006B4FC7"/>
    <w:rsid w:val="00701EC1"/>
    <w:rsid w:val="007237A9"/>
    <w:rsid w:val="007D2B22"/>
    <w:rsid w:val="007D65CC"/>
    <w:rsid w:val="008043B9"/>
    <w:rsid w:val="008122F4"/>
    <w:rsid w:val="008335CF"/>
    <w:rsid w:val="00882BC8"/>
    <w:rsid w:val="00901F59"/>
    <w:rsid w:val="00921BC5"/>
    <w:rsid w:val="00941E92"/>
    <w:rsid w:val="00946B65"/>
    <w:rsid w:val="009A5982"/>
    <w:rsid w:val="009D3F82"/>
    <w:rsid w:val="009E4E5F"/>
    <w:rsid w:val="00A3325B"/>
    <w:rsid w:val="00A7668C"/>
    <w:rsid w:val="00A96185"/>
    <w:rsid w:val="00AD5066"/>
    <w:rsid w:val="00B94622"/>
    <w:rsid w:val="00C006FE"/>
    <w:rsid w:val="00C265D0"/>
    <w:rsid w:val="00D528DF"/>
    <w:rsid w:val="00D65157"/>
    <w:rsid w:val="00DD158F"/>
    <w:rsid w:val="00DF60FC"/>
    <w:rsid w:val="00F044BB"/>
    <w:rsid w:val="00F1295D"/>
    <w:rsid w:val="00F72B9B"/>
    <w:rsid w:val="00F75A69"/>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character" w:styleId="Forte">
    <w:name w:val="Strong"/>
    <w:basedOn w:val="Fontepargpadro"/>
    <w:uiPriority w:val="22"/>
    <w:qFormat/>
    <w:rsid w:val="00601F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 w:id="1586112569">
      <w:bodyDiv w:val="1"/>
      <w:marLeft w:val="0"/>
      <w:marRight w:val="0"/>
      <w:marTop w:val="0"/>
      <w:marBottom w:val="0"/>
      <w:divBdr>
        <w:top w:val="none" w:sz="0" w:space="0" w:color="auto"/>
        <w:left w:val="none" w:sz="0" w:space="0" w:color="auto"/>
        <w:bottom w:val="none" w:sz="0" w:space="0" w:color="auto"/>
        <w:right w:val="none" w:sz="0" w:space="0" w:color="auto"/>
      </w:divBdr>
    </w:div>
    <w:div w:id="209061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4364</Words>
  <Characters>23568</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35</cp:revision>
  <cp:lastPrinted>2026-05-07T16:53:00Z</cp:lastPrinted>
  <dcterms:created xsi:type="dcterms:W3CDTF">2024-02-20T16:28:00Z</dcterms:created>
  <dcterms:modified xsi:type="dcterms:W3CDTF">2026-05-07T16:54:00Z</dcterms:modified>
</cp:coreProperties>
</file>